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02" w:type="dxa"/>
        <w:tblInd w:w="-289" w:type="dxa"/>
        <w:tblLook w:val="04A0" w:firstRow="1" w:lastRow="0" w:firstColumn="1" w:lastColumn="0" w:noHBand="0" w:noVBand="1"/>
      </w:tblPr>
      <w:tblGrid>
        <w:gridCol w:w="3748"/>
        <w:gridCol w:w="5954"/>
      </w:tblGrid>
      <w:tr w:rsidR="002C0C8D" w:rsidRPr="002978E6" w14:paraId="1BBCCB3D" w14:textId="77777777" w:rsidTr="0085091E">
        <w:tc>
          <w:tcPr>
            <w:tcW w:w="3748" w:type="dxa"/>
            <w:shd w:val="clear" w:color="auto" w:fill="auto"/>
            <w:tcMar>
              <w:left w:w="57" w:type="dxa"/>
              <w:right w:w="57" w:type="dxa"/>
            </w:tcMar>
          </w:tcPr>
          <w:p w14:paraId="51F969E4" w14:textId="77777777" w:rsidR="002C0C8D" w:rsidRDefault="003824D6">
            <w:pPr>
              <w:jc w:val="center"/>
              <w:rPr>
                <w:b/>
                <w:bCs/>
                <w:sz w:val="26"/>
                <w:szCs w:val="20"/>
              </w:rPr>
            </w:pPr>
            <w:r>
              <w:rPr>
                <w:noProof/>
              </w:rPr>
              <w:pict w14:anchorId="78CFE02A">
                <v:line id="Straight Connector 1" o:spid="_x0000_s1045" style="position:absolute;left:0;text-align:left;z-index:2;visibility:visible;mso-width-relative:margin" from="51.05pt,18.05pt" to="136.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">
                  <v:stroke joinstyle="miter"/>
                </v:line>
              </w:pict>
            </w:r>
            <w:r w:rsidR="00F83B03">
              <w:rPr>
                <w:sz w:val="26"/>
                <w:szCs w:val="20"/>
              </w:rPr>
              <w:t>TÊN ĐƠN VỊ</w:t>
            </w:r>
          </w:p>
        </w:tc>
        <w:tc>
          <w:tcPr>
            <w:tcW w:w="5954" w:type="dxa"/>
            <w:shd w:val="clear" w:color="auto" w:fill="auto"/>
            <w:tcMar>
              <w:left w:w="57" w:type="dxa"/>
              <w:right w:w="57" w:type="dxa"/>
            </w:tcMar>
          </w:tcPr>
          <w:p w14:paraId="6860374D" w14:textId="77777777" w:rsidR="002C0C8D" w:rsidRDefault="002C0C8D">
            <w:pPr>
              <w:jc w:val="center"/>
              <w:rPr>
                <w:b/>
                <w:bCs/>
                <w:sz w:val="26"/>
                <w:szCs w:val="20"/>
              </w:rPr>
            </w:pPr>
            <w:r>
              <w:rPr>
                <w:b/>
                <w:bCs/>
                <w:sz w:val="26"/>
                <w:szCs w:val="20"/>
              </w:rPr>
              <w:t>CỘNG HÒA XÃ HỘI CHỦ NGHĨA VIỆT NAM</w:t>
            </w:r>
          </w:p>
          <w:p w14:paraId="4E367F41" w14:textId="77777777" w:rsidR="002C0C8D" w:rsidRPr="0085091E" w:rsidRDefault="002C0C8D">
            <w:pPr>
              <w:jc w:val="center"/>
              <w:rPr>
                <w:sz w:val="28"/>
                <w:szCs w:val="28"/>
              </w:rPr>
            </w:pPr>
            <w:r>
              <w:rPr>
                <w:noProof/>
              </w:rPr>
              <w:pict w14:anchorId="59D79AD3">
                <v:line id="Straight Connector 2" o:spid="_x0000_s1046" style="position:absolute;left:0;text-align:left;z-index:3;visibility:visible;mso-width-relative:margin" from="65.4pt,18.6pt" to="236.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">
                  <v:stroke joinstyle="miter"/>
                </v:line>
              </w:pict>
            </w:r>
            <w:r>
              <w:rPr>
                <w:b/>
                <w:bCs/>
              </w:rPr>
              <w:t xml:space="preserve">   </w:t>
            </w:r>
            <w:r w:rsidRPr="0085091E">
              <w:rPr>
                <w:b/>
                <w:bCs/>
                <w:sz w:val="28"/>
                <w:szCs w:val="28"/>
              </w:rPr>
              <w:t>Độc lập - Tự do - Hạnh phúc</w:t>
            </w:r>
          </w:p>
        </w:tc>
      </w:tr>
      <w:tr w:rsidR="002C0C8D" w:rsidRPr="002978E6" w14:paraId="2C544D71" w14:textId="77777777" w:rsidTr="0085091E">
        <w:tc>
          <w:tcPr>
            <w:tcW w:w="3748" w:type="dxa"/>
            <w:shd w:val="clear" w:color="auto" w:fill="auto"/>
            <w:tcMar>
              <w:left w:w="57" w:type="dxa"/>
              <w:right w:w="57" w:type="dxa"/>
            </w:tcMar>
          </w:tcPr>
          <w:p w14:paraId="34CDA8D8" w14:textId="77777777" w:rsidR="002C0C8D" w:rsidRDefault="002C0C8D">
            <w:pPr>
              <w:jc w:val="center"/>
              <w:rPr>
                <w:sz w:val="26"/>
                <w:szCs w:val="20"/>
              </w:rPr>
            </w:pPr>
          </w:p>
          <w:p w14:paraId="50D33D76" w14:textId="77777777" w:rsidR="002C0C8D" w:rsidRDefault="002C0C8D">
            <w:pPr>
              <w:jc w:val="center"/>
              <w:rPr>
                <w:sz w:val="26"/>
                <w:szCs w:val="20"/>
              </w:rPr>
            </w:pPr>
            <w:r>
              <w:rPr>
                <w:sz w:val="26"/>
                <w:szCs w:val="20"/>
              </w:rPr>
              <w:t xml:space="preserve">Số:            </w:t>
            </w:r>
            <w:proofErr w:type="gramStart"/>
            <w:r>
              <w:rPr>
                <w:sz w:val="26"/>
                <w:szCs w:val="26"/>
              </w:rPr>
              <w:t>/</w:t>
            </w:r>
            <w:r w:rsidR="00F83B03">
              <w:rPr>
                <w:sz w:val="26"/>
                <w:szCs w:val="26"/>
              </w:rPr>
              <w:t xml:space="preserve">  </w:t>
            </w:r>
            <w:r>
              <w:rPr>
                <w:sz w:val="26"/>
                <w:szCs w:val="26"/>
              </w:rPr>
              <w:t>-</w:t>
            </w:r>
            <w:proofErr w:type="gramEnd"/>
            <w:r>
              <w:rPr>
                <w:sz w:val="26"/>
                <w:szCs w:val="26"/>
              </w:rPr>
              <w:t>GDTX</w:t>
            </w:r>
          </w:p>
        </w:tc>
        <w:tc>
          <w:tcPr>
            <w:tcW w:w="5954" w:type="dxa"/>
            <w:shd w:val="clear" w:color="auto" w:fill="auto"/>
            <w:tcMar>
              <w:left w:w="57" w:type="dxa"/>
              <w:right w:w="57" w:type="dxa"/>
            </w:tcMar>
          </w:tcPr>
          <w:p w14:paraId="52E9AD49" w14:textId="77777777" w:rsidR="002C0C8D" w:rsidRDefault="002C0C8D">
            <w:pPr>
              <w:jc w:val="center"/>
              <w:rPr>
                <w:i/>
                <w:iCs/>
                <w:sz w:val="26"/>
                <w:szCs w:val="20"/>
              </w:rPr>
            </w:pPr>
          </w:p>
          <w:p w14:paraId="69A9A60E" w14:textId="77777777" w:rsidR="002C0C8D" w:rsidRDefault="0085091E" w:rsidP="0085091E">
            <w:pPr>
              <w:jc w:val="right"/>
              <w:rPr>
                <w:i/>
                <w:iCs/>
                <w:sz w:val="26"/>
                <w:szCs w:val="20"/>
              </w:rPr>
            </w:pPr>
            <w:r>
              <w:rPr>
                <w:i/>
                <w:iCs/>
                <w:sz w:val="26"/>
                <w:szCs w:val="20"/>
              </w:rPr>
              <w:t>………</w:t>
            </w:r>
            <w:r w:rsidR="002C0C8D">
              <w:rPr>
                <w:i/>
                <w:iCs/>
                <w:sz w:val="26"/>
                <w:szCs w:val="20"/>
              </w:rPr>
              <w:t>, ngày    tháng    năm 202</w:t>
            </w:r>
            <w:r w:rsidR="003824D6">
              <w:rPr>
                <w:i/>
                <w:iCs/>
                <w:sz w:val="26"/>
                <w:szCs w:val="20"/>
              </w:rPr>
              <w:t>5</w:t>
            </w:r>
          </w:p>
        </w:tc>
      </w:tr>
      <w:tr w:rsidR="002C0C8D" w:rsidRPr="002978E6" w14:paraId="4CAAFA17" w14:textId="77777777" w:rsidTr="0085091E">
        <w:tc>
          <w:tcPr>
            <w:tcW w:w="3748" w:type="dxa"/>
            <w:shd w:val="clear" w:color="auto" w:fill="auto"/>
            <w:tcMar>
              <w:left w:w="57" w:type="dxa"/>
              <w:right w:w="57" w:type="dxa"/>
            </w:tcMar>
          </w:tcPr>
          <w:p w14:paraId="392BA02C" w14:textId="77777777" w:rsidR="002C0C8D" w:rsidRPr="000D6516" w:rsidRDefault="002C0C8D">
            <w:pPr>
              <w:spacing w:before="120"/>
              <w:jc w:val="center"/>
              <w:rPr>
                <w:noProof/>
              </w:rPr>
            </w:pPr>
          </w:p>
        </w:tc>
        <w:tc>
          <w:tcPr>
            <w:tcW w:w="5954" w:type="dxa"/>
            <w:shd w:val="clear" w:color="auto" w:fill="auto"/>
            <w:tcMar>
              <w:left w:w="57" w:type="dxa"/>
              <w:right w:w="57" w:type="dxa"/>
            </w:tcMar>
          </w:tcPr>
          <w:p w14:paraId="59AC93B2" w14:textId="77777777" w:rsidR="002C0C8D" w:rsidRDefault="002C0C8D">
            <w:pPr>
              <w:jc w:val="center"/>
              <w:rPr>
                <w:i/>
                <w:iCs/>
                <w:sz w:val="26"/>
                <w:szCs w:val="20"/>
              </w:rPr>
            </w:pPr>
          </w:p>
        </w:tc>
      </w:tr>
    </w:tbl>
    <w:p w14:paraId="564929CF" w14:textId="77777777" w:rsidR="00425298" w:rsidRPr="00DF79D5" w:rsidRDefault="008A2EB0" w:rsidP="00BF4E92">
      <w:pPr>
        <w:jc w:val="center"/>
        <w:rPr>
          <w:b/>
          <w:sz w:val="26"/>
          <w:szCs w:val="26"/>
        </w:rPr>
      </w:pPr>
      <w:r w:rsidRPr="00DF79D5">
        <w:rPr>
          <w:b/>
          <w:sz w:val="26"/>
          <w:szCs w:val="26"/>
        </w:rPr>
        <w:t xml:space="preserve">BÁO CÁO </w:t>
      </w:r>
    </w:p>
    <w:p w14:paraId="4FD5C1CA" w14:textId="77777777" w:rsidR="00425298" w:rsidRPr="00DF79D5" w:rsidRDefault="000D6DD4" w:rsidP="00BF4E92">
      <w:pPr>
        <w:jc w:val="center"/>
        <w:rPr>
          <w:b/>
          <w:sz w:val="26"/>
          <w:szCs w:val="26"/>
        </w:rPr>
      </w:pPr>
      <w:r>
        <w:rPr>
          <w:b/>
          <w:noProof/>
          <w:sz w:val="26"/>
          <w:szCs w:val="26"/>
        </w:rPr>
        <w:t xml:space="preserve">Tổng </w:t>
      </w:r>
      <w:r w:rsidR="00DE4D02">
        <w:rPr>
          <w:b/>
          <w:noProof/>
          <w:sz w:val="26"/>
          <w:szCs w:val="26"/>
        </w:rPr>
        <w:t xml:space="preserve">kết </w:t>
      </w:r>
      <w:r w:rsidR="008A2EB0" w:rsidRPr="00DF79D5">
        <w:rPr>
          <w:b/>
          <w:sz w:val="26"/>
          <w:szCs w:val="26"/>
        </w:rPr>
        <w:t>năm học 202</w:t>
      </w:r>
      <w:r w:rsidR="00DE4D02">
        <w:rPr>
          <w:b/>
          <w:sz w:val="26"/>
          <w:szCs w:val="26"/>
        </w:rPr>
        <w:t>4</w:t>
      </w:r>
      <w:r w:rsidR="008A2EB0" w:rsidRPr="00DF79D5">
        <w:rPr>
          <w:b/>
          <w:sz w:val="26"/>
          <w:szCs w:val="26"/>
        </w:rPr>
        <w:t xml:space="preserve"> – 202</w:t>
      </w:r>
      <w:r w:rsidR="00DE4D02">
        <w:rPr>
          <w:b/>
          <w:sz w:val="26"/>
          <w:szCs w:val="26"/>
        </w:rPr>
        <w:t>5</w:t>
      </w:r>
    </w:p>
    <w:p w14:paraId="5678492F" w14:textId="77777777" w:rsidR="002C0C8D" w:rsidRDefault="002C0C8D" w:rsidP="0051401E">
      <w:pPr>
        <w:ind w:left="360"/>
        <w:rPr>
          <w:b/>
          <w:sz w:val="26"/>
          <w:szCs w:val="26"/>
        </w:rPr>
      </w:pPr>
      <w:r>
        <w:rPr>
          <w:b/>
          <w:noProof/>
          <w:sz w:val="26"/>
          <w:szCs w:val="26"/>
        </w:rPr>
        <w:pict w14:anchorId="3F5B7C53">
          <v:shapetype id="_x0000_t32" coordsize="21600,21600" o:spt="32" o:oned="t" path="m,l21600,21600e" filled="f">
            <v:path arrowok="t" fillok="f" o:connecttype="none"/>
            <o:lock v:ext="edit" shapetype="t"/>
          </v:shapetype>
          <v:shape id="_x0000_s1044" type="#_x0000_t32" style="position:absolute;left:0;text-align:left;margin-left:197.1pt;margin-top:3.35pt;width:55.25pt;height:0;z-index:1" o:connectortype="straight"/>
        </w:pict>
      </w:r>
    </w:p>
    <w:p w14:paraId="5F9C7201" w14:textId="77777777" w:rsidR="00C44597" w:rsidRPr="00DF79D5" w:rsidRDefault="00640DC5" w:rsidP="003824D6">
      <w:pPr>
        <w:spacing w:before="60" w:line="276" w:lineRule="auto"/>
        <w:ind w:left="360"/>
        <w:rPr>
          <w:b/>
          <w:sz w:val="26"/>
          <w:szCs w:val="26"/>
        </w:rPr>
      </w:pPr>
      <w:r>
        <w:rPr>
          <w:b/>
          <w:sz w:val="26"/>
          <w:szCs w:val="26"/>
        </w:rPr>
        <w:t xml:space="preserve">I. </w:t>
      </w:r>
      <w:r w:rsidR="008A2EB0" w:rsidRPr="00DF79D5">
        <w:rPr>
          <w:b/>
          <w:sz w:val="26"/>
          <w:szCs w:val="26"/>
        </w:rPr>
        <w:t>Đặc điểm tình hình</w:t>
      </w:r>
    </w:p>
    <w:p w14:paraId="0FCE79B7" w14:textId="77777777" w:rsidR="00702D69" w:rsidRDefault="00702D69" w:rsidP="003824D6">
      <w:pPr>
        <w:spacing w:before="60" w:line="276" w:lineRule="auto"/>
        <w:ind w:left="360"/>
        <w:rPr>
          <w:sz w:val="26"/>
          <w:szCs w:val="26"/>
        </w:rPr>
      </w:pPr>
      <w:r>
        <w:rPr>
          <w:sz w:val="26"/>
          <w:szCs w:val="26"/>
        </w:rPr>
        <w:t>1. Đặc điểm tình hình</w:t>
      </w:r>
    </w:p>
    <w:p w14:paraId="7F2023CA" w14:textId="77777777" w:rsidR="00C44597" w:rsidRPr="00DF79D5" w:rsidRDefault="00702D69" w:rsidP="003824D6">
      <w:pPr>
        <w:spacing w:before="60" w:line="276" w:lineRule="auto"/>
        <w:ind w:left="360"/>
        <w:rPr>
          <w:sz w:val="26"/>
          <w:szCs w:val="26"/>
        </w:rPr>
      </w:pPr>
      <w:r>
        <w:rPr>
          <w:sz w:val="26"/>
          <w:szCs w:val="26"/>
        </w:rPr>
        <w:t>2</w:t>
      </w:r>
      <w:r w:rsidR="00640DC5">
        <w:rPr>
          <w:sz w:val="26"/>
          <w:szCs w:val="26"/>
        </w:rPr>
        <w:t xml:space="preserve">. </w:t>
      </w:r>
      <w:r w:rsidR="00BF4E92" w:rsidRPr="00DF79D5">
        <w:rPr>
          <w:sz w:val="26"/>
          <w:szCs w:val="26"/>
        </w:rPr>
        <w:t>Thuận lợi</w:t>
      </w:r>
    </w:p>
    <w:p w14:paraId="0F09F313" w14:textId="77777777" w:rsidR="00C44597" w:rsidRPr="00DF79D5" w:rsidRDefault="00702D69" w:rsidP="003824D6">
      <w:pPr>
        <w:spacing w:before="60" w:line="276" w:lineRule="auto"/>
        <w:ind w:left="360"/>
        <w:rPr>
          <w:sz w:val="26"/>
          <w:szCs w:val="26"/>
        </w:rPr>
      </w:pPr>
      <w:r>
        <w:rPr>
          <w:sz w:val="26"/>
          <w:szCs w:val="26"/>
        </w:rPr>
        <w:t>3</w:t>
      </w:r>
      <w:r w:rsidR="00640DC5">
        <w:rPr>
          <w:sz w:val="26"/>
          <w:szCs w:val="26"/>
        </w:rPr>
        <w:t xml:space="preserve">. </w:t>
      </w:r>
      <w:r w:rsidR="00BF4E92" w:rsidRPr="00DF79D5">
        <w:rPr>
          <w:sz w:val="26"/>
          <w:szCs w:val="26"/>
        </w:rPr>
        <w:t>Khó khăn</w:t>
      </w:r>
    </w:p>
    <w:p w14:paraId="0BBEC898" w14:textId="77777777" w:rsidR="002F6FA1" w:rsidRDefault="00F83B03" w:rsidP="002F6FA1">
      <w:pPr>
        <w:spacing w:before="60" w:line="276" w:lineRule="auto"/>
        <w:ind w:left="360"/>
        <w:jc w:val="both"/>
        <w:rPr>
          <w:b/>
          <w:sz w:val="26"/>
          <w:szCs w:val="26"/>
        </w:rPr>
      </w:pPr>
      <w:r>
        <w:rPr>
          <w:b/>
          <w:sz w:val="26"/>
          <w:szCs w:val="26"/>
        </w:rPr>
        <w:t xml:space="preserve">II. </w:t>
      </w:r>
      <w:r w:rsidR="00913401" w:rsidRPr="00DF79D5">
        <w:rPr>
          <w:b/>
          <w:sz w:val="26"/>
          <w:szCs w:val="26"/>
        </w:rPr>
        <w:t xml:space="preserve">Công tác </w:t>
      </w:r>
      <w:r>
        <w:rPr>
          <w:b/>
          <w:sz w:val="26"/>
          <w:szCs w:val="26"/>
        </w:rPr>
        <w:t xml:space="preserve">tổ chức, </w:t>
      </w:r>
      <w:r w:rsidR="00DF79D5" w:rsidRPr="00DF79D5">
        <w:rPr>
          <w:b/>
          <w:sz w:val="26"/>
          <w:szCs w:val="26"/>
        </w:rPr>
        <w:t>nhân sự</w:t>
      </w:r>
      <w:r w:rsidR="00CC1F77" w:rsidRPr="00DF79D5">
        <w:rPr>
          <w:b/>
          <w:sz w:val="26"/>
          <w:szCs w:val="26"/>
        </w:rPr>
        <w:t xml:space="preserve"> và tình hình học viên</w:t>
      </w:r>
    </w:p>
    <w:p w14:paraId="31221489" w14:textId="77777777" w:rsidR="00C44597" w:rsidRPr="002F6FA1" w:rsidRDefault="00702D69" w:rsidP="002F6FA1">
      <w:pPr>
        <w:spacing w:before="60" w:line="276" w:lineRule="auto"/>
        <w:ind w:firstLine="360"/>
        <w:jc w:val="both"/>
        <w:rPr>
          <w:b/>
          <w:sz w:val="26"/>
          <w:szCs w:val="26"/>
        </w:rPr>
      </w:pPr>
      <w:r>
        <w:rPr>
          <w:sz w:val="26"/>
          <w:szCs w:val="26"/>
        </w:rPr>
        <w:t xml:space="preserve">1. </w:t>
      </w:r>
      <w:r w:rsidRPr="00702D69">
        <w:rPr>
          <w:sz w:val="26"/>
          <w:szCs w:val="26"/>
        </w:rPr>
        <w:t>Cơ cấu tổ chức của Trung tâm</w:t>
      </w:r>
      <w:r>
        <w:rPr>
          <w:sz w:val="26"/>
          <w:szCs w:val="26"/>
        </w:rPr>
        <w:t xml:space="preserve">: </w:t>
      </w:r>
      <w:r w:rsidRPr="00702D69">
        <w:rPr>
          <w:sz w:val="26"/>
          <w:szCs w:val="26"/>
        </w:rPr>
        <w:t>giám đốc, các phó giám đốc; các phòng chức năng, phòng chuyên môn, nghiệp vụ; lớp học</w:t>
      </w:r>
      <w:r>
        <w:rPr>
          <w:sz w:val="26"/>
          <w:szCs w:val="26"/>
        </w:rPr>
        <w:t>; g</w:t>
      </w:r>
      <w:r w:rsidR="00BF4E92" w:rsidRPr="00DF79D5">
        <w:rPr>
          <w:sz w:val="26"/>
          <w:szCs w:val="26"/>
        </w:rPr>
        <w:t>iáo viên</w:t>
      </w:r>
      <w:r>
        <w:rPr>
          <w:sz w:val="26"/>
          <w:szCs w:val="26"/>
        </w:rPr>
        <w:t>; n</w:t>
      </w:r>
      <w:r w:rsidR="00BF4E92" w:rsidRPr="00DF79D5">
        <w:rPr>
          <w:sz w:val="26"/>
          <w:szCs w:val="26"/>
        </w:rPr>
        <w:t xml:space="preserve">hân </w:t>
      </w:r>
      <w:proofErr w:type="gramStart"/>
      <w:r w:rsidR="00BF4E92" w:rsidRPr="00DF79D5">
        <w:rPr>
          <w:sz w:val="26"/>
          <w:szCs w:val="26"/>
        </w:rPr>
        <w:t>viên</w:t>
      </w:r>
      <w:r>
        <w:rPr>
          <w:sz w:val="26"/>
          <w:szCs w:val="26"/>
        </w:rPr>
        <w:t>,…</w:t>
      </w:r>
      <w:proofErr w:type="gramEnd"/>
    </w:p>
    <w:p w14:paraId="037A90C8" w14:textId="77777777" w:rsidR="00C44597" w:rsidRPr="00DF79D5" w:rsidRDefault="00702D69" w:rsidP="002F6FA1">
      <w:pPr>
        <w:spacing w:before="60" w:line="276" w:lineRule="auto"/>
        <w:ind w:firstLine="360"/>
        <w:jc w:val="both"/>
        <w:rPr>
          <w:sz w:val="26"/>
          <w:szCs w:val="26"/>
        </w:rPr>
      </w:pPr>
      <w:r>
        <w:rPr>
          <w:sz w:val="26"/>
          <w:szCs w:val="26"/>
        </w:rPr>
        <w:t xml:space="preserve">2. </w:t>
      </w:r>
      <w:r w:rsidR="00476B34">
        <w:rPr>
          <w:sz w:val="26"/>
          <w:szCs w:val="26"/>
        </w:rPr>
        <w:t>Tình hình h</w:t>
      </w:r>
      <w:r w:rsidR="00C44597" w:rsidRPr="00DF79D5">
        <w:rPr>
          <w:sz w:val="26"/>
          <w:szCs w:val="26"/>
        </w:rPr>
        <w:t>ọc viên</w:t>
      </w:r>
      <w:r w:rsidR="00476B34">
        <w:rPr>
          <w:sz w:val="26"/>
          <w:szCs w:val="26"/>
        </w:rPr>
        <w:t xml:space="preserve"> các chương trình giáo dục</w:t>
      </w:r>
      <w:r w:rsidR="00051C51">
        <w:rPr>
          <w:sz w:val="26"/>
          <w:szCs w:val="26"/>
        </w:rPr>
        <w:t xml:space="preserve"> (so với chỉ tiêu tuyển sinh, biến động sĩ số, chuyển trường, bỏ </w:t>
      </w:r>
      <w:proofErr w:type="gramStart"/>
      <w:r w:rsidR="00051C51">
        <w:rPr>
          <w:sz w:val="26"/>
          <w:szCs w:val="26"/>
        </w:rPr>
        <w:t>học,…</w:t>
      </w:r>
      <w:proofErr w:type="gramEnd"/>
      <w:r w:rsidR="00051C51">
        <w:rPr>
          <w:sz w:val="26"/>
          <w:szCs w:val="26"/>
        </w:rPr>
        <w:t>)</w:t>
      </w:r>
    </w:p>
    <w:p w14:paraId="1011074D" w14:textId="77777777" w:rsidR="00EC63CB" w:rsidRDefault="00702D69" w:rsidP="003824D6">
      <w:pPr>
        <w:spacing w:before="60" w:line="276" w:lineRule="auto"/>
        <w:ind w:left="360"/>
        <w:jc w:val="both"/>
        <w:rPr>
          <w:b/>
          <w:sz w:val="26"/>
          <w:szCs w:val="26"/>
        </w:rPr>
      </w:pPr>
      <w:r>
        <w:rPr>
          <w:b/>
          <w:sz w:val="26"/>
          <w:szCs w:val="26"/>
        </w:rPr>
        <w:t xml:space="preserve">III. </w:t>
      </w:r>
      <w:r w:rsidR="00EC63CB" w:rsidRPr="00DF79D5">
        <w:rPr>
          <w:b/>
          <w:sz w:val="26"/>
          <w:szCs w:val="26"/>
        </w:rPr>
        <w:t xml:space="preserve">Kết quả </w:t>
      </w:r>
      <w:r w:rsidR="00EC63CB">
        <w:rPr>
          <w:b/>
          <w:sz w:val="26"/>
          <w:szCs w:val="26"/>
        </w:rPr>
        <w:t xml:space="preserve">tổ chức </w:t>
      </w:r>
      <w:r w:rsidR="00EC63CB" w:rsidRPr="00DF79D5">
        <w:rPr>
          <w:b/>
          <w:sz w:val="26"/>
          <w:szCs w:val="26"/>
        </w:rPr>
        <w:t xml:space="preserve">thực hiện chương trình GDTX </w:t>
      </w:r>
      <w:r w:rsidR="00EC63CB">
        <w:rPr>
          <w:b/>
          <w:sz w:val="26"/>
          <w:szCs w:val="26"/>
        </w:rPr>
        <w:t>cấp THPT</w:t>
      </w:r>
    </w:p>
    <w:p w14:paraId="7851C2C0" w14:textId="77777777" w:rsidR="00803F8E" w:rsidRDefault="00803F8E" w:rsidP="003824D6">
      <w:pPr>
        <w:spacing w:before="60" w:line="276" w:lineRule="auto"/>
        <w:ind w:left="360"/>
        <w:jc w:val="both"/>
        <w:rPr>
          <w:bCs/>
          <w:sz w:val="26"/>
          <w:szCs w:val="26"/>
        </w:rPr>
      </w:pPr>
      <w:r w:rsidRPr="004765EF">
        <w:rPr>
          <w:bCs/>
          <w:sz w:val="26"/>
          <w:szCs w:val="26"/>
        </w:rPr>
        <w:t>1. Việc thực hiện xây dựng kế hoạch giáo dục, hoạt động giảng dạy, học tập</w:t>
      </w:r>
    </w:p>
    <w:p w14:paraId="73A93F46" w14:textId="77777777" w:rsidR="00803F8E" w:rsidRPr="004765EF" w:rsidRDefault="00803F8E" w:rsidP="003824D6">
      <w:pPr>
        <w:spacing w:before="60" w:line="276" w:lineRule="auto"/>
        <w:ind w:left="360"/>
        <w:jc w:val="both"/>
        <w:rPr>
          <w:bCs/>
          <w:sz w:val="26"/>
          <w:szCs w:val="26"/>
        </w:rPr>
      </w:pPr>
      <w:r w:rsidRPr="004765EF">
        <w:rPr>
          <w:bCs/>
          <w:sz w:val="26"/>
          <w:szCs w:val="26"/>
        </w:rPr>
        <w:t>2. Việc xây dựng các tổ hợp môn học lựa chọn và chuyên đề học tập</w:t>
      </w:r>
    </w:p>
    <w:p w14:paraId="3EED66A0"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3. Việc thực hiện các hoạt động giáo dục; môn học tự chọn. </w:t>
      </w:r>
    </w:p>
    <w:p w14:paraId="3486EE41"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 Hoạt động trải nghiệm - hướng nghiệp. </w:t>
      </w:r>
    </w:p>
    <w:p w14:paraId="376EFD32"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 Nội dung giáo dục địa phương. </w:t>
      </w:r>
    </w:p>
    <w:p w14:paraId="37F428E1"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 Môn học tự chọn. </w:t>
      </w:r>
    </w:p>
    <w:p w14:paraId="2CD0FEAE"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4. Việc triển khai các phương pháp dạy học tích cực, việc đổi mới phương pháp, hình thức tổ chức dạy học nhằm phù hợp đối tượng học viên và giúp phát triển năng lực, phẩm chất học viên GDTX. </w:t>
      </w:r>
    </w:p>
    <w:p w14:paraId="68C722DD"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5. Các điều kiện đảm bảo thực hiện chương trình GDTX cấp THPT. </w:t>
      </w:r>
    </w:p>
    <w:p w14:paraId="3A916754"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a) Về cơ sở vật chất và thiết bị dạy học. </w:t>
      </w:r>
    </w:p>
    <w:p w14:paraId="7735E2B2"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 Về sách giáo khoa và tải liệu học tập. </w:t>
      </w:r>
    </w:p>
    <w:p w14:paraId="6946B70E"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 Phòng học, phòng thí nghiệm, thực hành. </w:t>
      </w:r>
    </w:p>
    <w:p w14:paraId="58E97F9B" w14:textId="77777777" w:rsidR="00803F8E" w:rsidRDefault="00803F8E" w:rsidP="003824D6">
      <w:pPr>
        <w:spacing w:before="60" w:line="276" w:lineRule="auto"/>
        <w:ind w:firstLine="360"/>
        <w:jc w:val="both"/>
        <w:rPr>
          <w:bCs/>
          <w:sz w:val="26"/>
          <w:szCs w:val="26"/>
        </w:rPr>
      </w:pPr>
      <w:r w:rsidRPr="004765EF">
        <w:rPr>
          <w:bCs/>
          <w:sz w:val="26"/>
          <w:szCs w:val="26"/>
        </w:rPr>
        <w:t>- Thiết bị dạy học tối thiểu.</w:t>
      </w:r>
    </w:p>
    <w:p w14:paraId="10D15040"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b) Về đội ngũ CBQL, giáo viên. </w:t>
      </w:r>
    </w:p>
    <w:p w14:paraId="49007327" w14:textId="77777777" w:rsidR="00803F8E" w:rsidRPr="004765EF" w:rsidRDefault="00803F8E" w:rsidP="003824D6">
      <w:pPr>
        <w:spacing w:before="60" w:line="276" w:lineRule="auto"/>
        <w:ind w:firstLine="360"/>
        <w:jc w:val="both"/>
        <w:rPr>
          <w:bCs/>
          <w:sz w:val="26"/>
          <w:szCs w:val="26"/>
        </w:rPr>
      </w:pPr>
      <w:r w:rsidRPr="004765EF">
        <w:rPr>
          <w:bCs/>
          <w:sz w:val="26"/>
          <w:szCs w:val="26"/>
        </w:rPr>
        <w:t xml:space="preserve">- Rà soát đội ngũ giáo viên (Tổng số giáo viên, trong đó gồm: giáo viên biên chế, giáo viên hợp đồng, thừa thiếu giáo viên...). </w:t>
      </w:r>
    </w:p>
    <w:p w14:paraId="314E7915" w14:textId="77777777" w:rsidR="00803F8E" w:rsidRDefault="00803F8E" w:rsidP="003824D6">
      <w:pPr>
        <w:spacing w:before="60" w:line="276" w:lineRule="auto"/>
        <w:ind w:firstLine="360"/>
        <w:jc w:val="both"/>
        <w:rPr>
          <w:bCs/>
          <w:sz w:val="26"/>
          <w:szCs w:val="26"/>
        </w:rPr>
      </w:pPr>
      <w:r w:rsidRPr="004765EF">
        <w:rPr>
          <w:bCs/>
          <w:sz w:val="26"/>
          <w:szCs w:val="26"/>
        </w:rPr>
        <w:t xml:space="preserve">- Việc </w:t>
      </w:r>
      <w:r>
        <w:rPr>
          <w:bCs/>
          <w:sz w:val="26"/>
          <w:szCs w:val="26"/>
        </w:rPr>
        <w:t>tham gia</w:t>
      </w:r>
      <w:r w:rsidRPr="004765EF">
        <w:rPr>
          <w:bCs/>
          <w:sz w:val="26"/>
          <w:szCs w:val="26"/>
        </w:rPr>
        <w:t xml:space="preserve"> tập huấn, bồi dưỡng CBQL, GV hàng năm để thực hiện giảng dạy Chương trình GDTX cấp THPT (số cuộc tập huấn, tỉ lệ % số CBQL</w:t>
      </w:r>
      <w:r>
        <w:rPr>
          <w:bCs/>
          <w:sz w:val="26"/>
          <w:szCs w:val="26"/>
        </w:rPr>
        <w:t>,</w:t>
      </w:r>
      <w:r w:rsidRPr="004765EF">
        <w:rPr>
          <w:bCs/>
          <w:sz w:val="26"/>
          <w:szCs w:val="26"/>
        </w:rPr>
        <w:t xml:space="preserve"> GV được tập huấn).</w:t>
      </w:r>
    </w:p>
    <w:p w14:paraId="2A87F345" w14:textId="77777777" w:rsidR="0024575E" w:rsidRDefault="00702D69" w:rsidP="003824D6">
      <w:pPr>
        <w:spacing w:before="60" w:line="276" w:lineRule="auto"/>
        <w:ind w:left="360"/>
        <w:jc w:val="both"/>
        <w:rPr>
          <w:sz w:val="26"/>
          <w:szCs w:val="26"/>
        </w:rPr>
      </w:pPr>
      <w:r>
        <w:rPr>
          <w:sz w:val="26"/>
          <w:szCs w:val="26"/>
        </w:rPr>
        <w:t>6</w:t>
      </w:r>
      <w:r w:rsidR="0024575E">
        <w:rPr>
          <w:sz w:val="26"/>
          <w:szCs w:val="26"/>
        </w:rPr>
        <w:t xml:space="preserve">. </w:t>
      </w:r>
      <w:r w:rsidR="0024575E" w:rsidRPr="00DF79D5">
        <w:rPr>
          <w:sz w:val="26"/>
          <w:szCs w:val="26"/>
        </w:rPr>
        <w:t xml:space="preserve">Tổ chức lựa chọn </w:t>
      </w:r>
      <w:r w:rsidR="0024575E">
        <w:rPr>
          <w:sz w:val="26"/>
          <w:szCs w:val="26"/>
        </w:rPr>
        <w:t xml:space="preserve">và </w:t>
      </w:r>
      <w:r w:rsidR="0024575E" w:rsidRPr="0024575E">
        <w:rPr>
          <w:sz w:val="26"/>
          <w:szCs w:val="26"/>
        </w:rPr>
        <w:t>sử dụng sách giáo khoa</w:t>
      </w:r>
      <w:r w:rsidR="0024575E">
        <w:rPr>
          <w:sz w:val="26"/>
          <w:szCs w:val="26"/>
        </w:rPr>
        <w:t xml:space="preserve"> (</w:t>
      </w:r>
      <w:r w:rsidR="0024575E" w:rsidRPr="00DF79D5">
        <w:rPr>
          <w:sz w:val="26"/>
          <w:szCs w:val="26"/>
        </w:rPr>
        <w:t>SGK</w:t>
      </w:r>
      <w:r w:rsidR="0024575E">
        <w:rPr>
          <w:sz w:val="26"/>
          <w:szCs w:val="26"/>
        </w:rPr>
        <w:t>)</w:t>
      </w:r>
    </w:p>
    <w:p w14:paraId="3C8C7356" w14:textId="77777777" w:rsidR="00640DC5" w:rsidRPr="00DF79D5" w:rsidRDefault="00702D69" w:rsidP="003824D6">
      <w:pPr>
        <w:spacing w:before="60" w:line="276" w:lineRule="auto"/>
        <w:ind w:left="360"/>
        <w:jc w:val="both"/>
        <w:rPr>
          <w:sz w:val="26"/>
          <w:szCs w:val="26"/>
        </w:rPr>
      </w:pPr>
      <w:r>
        <w:rPr>
          <w:sz w:val="26"/>
          <w:szCs w:val="26"/>
        </w:rPr>
        <w:lastRenderedPageBreak/>
        <w:t xml:space="preserve">7. </w:t>
      </w:r>
      <w:r w:rsidR="00640DC5" w:rsidRPr="00DF79D5">
        <w:rPr>
          <w:sz w:val="26"/>
          <w:szCs w:val="26"/>
        </w:rPr>
        <w:t>Công tác tổ chức phụ đạo học viên</w:t>
      </w:r>
    </w:p>
    <w:p w14:paraId="733178D7" w14:textId="77777777" w:rsidR="00640DC5" w:rsidRPr="00DF79D5" w:rsidRDefault="00702D69" w:rsidP="003824D6">
      <w:pPr>
        <w:spacing w:before="60" w:line="276" w:lineRule="auto"/>
        <w:ind w:left="360"/>
        <w:jc w:val="both"/>
        <w:rPr>
          <w:sz w:val="26"/>
          <w:szCs w:val="26"/>
        </w:rPr>
      </w:pPr>
      <w:r>
        <w:rPr>
          <w:sz w:val="26"/>
          <w:szCs w:val="26"/>
        </w:rPr>
        <w:t xml:space="preserve">8. </w:t>
      </w:r>
      <w:r w:rsidR="00640DC5" w:rsidRPr="00DF79D5">
        <w:rPr>
          <w:sz w:val="26"/>
          <w:szCs w:val="26"/>
        </w:rPr>
        <w:t>Công tác tổ chức ôn tập cho học viên cuối cấp</w:t>
      </w:r>
    </w:p>
    <w:p w14:paraId="4BF5BEB3" w14:textId="77777777" w:rsidR="00640DC5" w:rsidRDefault="00702D69" w:rsidP="003824D6">
      <w:pPr>
        <w:spacing w:before="60" w:line="276" w:lineRule="auto"/>
        <w:ind w:left="360"/>
        <w:jc w:val="both"/>
        <w:rPr>
          <w:sz w:val="26"/>
          <w:szCs w:val="26"/>
        </w:rPr>
      </w:pPr>
      <w:r>
        <w:rPr>
          <w:sz w:val="26"/>
          <w:szCs w:val="26"/>
        </w:rPr>
        <w:t xml:space="preserve">9. </w:t>
      </w:r>
      <w:r w:rsidR="00640DC5" w:rsidRPr="00DF79D5">
        <w:rPr>
          <w:sz w:val="26"/>
          <w:szCs w:val="26"/>
        </w:rPr>
        <w:t>Công tác tổ chức bồi dưỡng học viên giỏi</w:t>
      </w:r>
    </w:p>
    <w:p w14:paraId="2DA1B6C4" w14:textId="77777777" w:rsidR="00640DC5" w:rsidRPr="00DF79D5" w:rsidRDefault="00702D69" w:rsidP="003824D6">
      <w:pPr>
        <w:spacing w:before="60" w:line="276" w:lineRule="auto"/>
        <w:ind w:left="360"/>
        <w:jc w:val="both"/>
        <w:rPr>
          <w:sz w:val="26"/>
          <w:szCs w:val="26"/>
        </w:rPr>
      </w:pPr>
      <w:r>
        <w:rPr>
          <w:sz w:val="26"/>
          <w:szCs w:val="26"/>
        </w:rPr>
        <w:t xml:space="preserve">10. </w:t>
      </w:r>
      <w:r w:rsidR="00640DC5" w:rsidRPr="00DF79D5">
        <w:rPr>
          <w:sz w:val="26"/>
          <w:szCs w:val="26"/>
        </w:rPr>
        <w:t>Công tác tổ chức thi giáo viên giỏi, giáo viên chủ nhiệm lớp giỏi</w:t>
      </w:r>
    </w:p>
    <w:p w14:paraId="2FED3999" w14:textId="77777777" w:rsidR="00EC63CB" w:rsidRDefault="00702D69" w:rsidP="003824D6">
      <w:pPr>
        <w:spacing w:before="60" w:line="276" w:lineRule="auto"/>
        <w:ind w:left="360"/>
        <w:jc w:val="both"/>
        <w:rPr>
          <w:b/>
          <w:sz w:val="26"/>
          <w:szCs w:val="26"/>
        </w:rPr>
      </w:pPr>
      <w:r>
        <w:rPr>
          <w:b/>
          <w:sz w:val="26"/>
          <w:szCs w:val="26"/>
        </w:rPr>
        <w:t xml:space="preserve">IV. </w:t>
      </w:r>
      <w:r w:rsidR="00EC63CB" w:rsidRPr="00DF79D5">
        <w:rPr>
          <w:b/>
          <w:sz w:val="26"/>
          <w:szCs w:val="26"/>
        </w:rPr>
        <w:t xml:space="preserve">Kết quả </w:t>
      </w:r>
      <w:r w:rsidR="00EC63CB">
        <w:rPr>
          <w:b/>
          <w:sz w:val="26"/>
          <w:szCs w:val="26"/>
        </w:rPr>
        <w:t xml:space="preserve">tổ chức </w:t>
      </w:r>
      <w:r w:rsidR="00EC63CB" w:rsidRPr="00DF79D5">
        <w:rPr>
          <w:b/>
          <w:sz w:val="26"/>
          <w:szCs w:val="26"/>
        </w:rPr>
        <w:t xml:space="preserve">thực hiện chương trình GDTX </w:t>
      </w:r>
      <w:r w:rsidR="00EC63CB">
        <w:rPr>
          <w:b/>
          <w:sz w:val="26"/>
          <w:szCs w:val="26"/>
        </w:rPr>
        <w:t>cấp THCS (nếu có)</w:t>
      </w:r>
    </w:p>
    <w:p w14:paraId="3AC7657E" w14:textId="77777777" w:rsidR="00477F42" w:rsidRPr="00477F42" w:rsidRDefault="00702D69" w:rsidP="003824D6">
      <w:pPr>
        <w:spacing w:before="60" w:line="276" w:lineRule="auto"/>
        <w:ind w:firstLine="360"/>
        <w:jc w:val="both"/>
        <w:rPr>
          <w:b/>
          <w:sz w:val="26"/>
          <w:szCs w:val="26"/>
        </w:rPr>
      </w:pPr>
      <w:r>
        <w:rPr>
          <w:b/>
          <w:sz w:val="26"/>
          <w:szCs w:val="26"/>
        </w:rPr>
        <w:t xml:space="preserve">V. </w:t>
      </w:r>
      <w:r w:rsidR="00477F42" w:rsidRPr="00477F42">
        <w:rPr>
          <w:b/>
          <w:sz w:val="26"/>
          <w:szCs w:val="26"/>
        </w:rPr>
        <w:t xml:space="preserve">Kết quả triển khai thực hiện </w:t>
      </w:r>
      <w:r w:rsidR="00477F42">
        <w:rPr>
          <w:b/>
          <w:sz w:val="26"/>
          <w:szCs w:val="26"/>
        </w:rPr>
        <w:t>T</w:t>
      </w:r>
      <w:r w:rsidR="00477F42" w:rsidRPr="00477F42">
        <w:rPr>
          <w:b/>
          <w:sz w:val="26"/>
          <w:szCs w:val="26"/>
        </w:rPr>
        <w:t>hông tư số 43</w:t>
      </w:r>
      <w:r w:rsidR="00246395">
        <w:rPr>
          <w:b/>
          <w:sz w:val="26"/>
          <w:szCs w:val="26"/>
        </w:rPr>
        <w:t>/2021</w:t>
      </w:r>
      <w:r w:rsidR="00477F42">
        <w:rPr>
          <w:b/>
          <w:sz w:val="26"/>
          <w:szCs w:val="26"/>
        </w:rPr>
        <w:t>/TT-BGDĐT</w:t>
      </w:r>
      <w:r w:rsidR="00477F42" w:rsidRPr="00477F42">
        <w:rPr>
          <w:b/>
          <w:sz w:val="26"/>
          <w:szCs w:val="26"/>
        </w:rPr>
        <w:t xml:space="preserve"> </w:t>
      </w:r>
      <w:r w:rsidR="00477F42">
        <w:rPr>
          <w:b/>
          <w:sz w:val="26"/>
          <w:szCs w:val="26"/>
        </w:rPr>
        <w:t>(</w:t>
      </w:r>
      <w:r w:rsidR="00477F42" w:rsidRPr="00477F42">
        <w:rPr>
          <w:b/>
          <w:sz w:val="26"/>
          <w:szCs w:val="26"/>
        </w:rPr>
        <w:t>quy định đánh giá học viên</w:t>
      </w:r>
      <w:r w:rsidR="00477F42">
        <w:rPr>
          <w:b/>
          <w:sz w:val="26"/>
          <w:szCs w:val="26"/>
        </w:rPr>
        <w:t>)</w:t>
      </w:r>
    </w:p>
    <w:p w14:paraId="0E8D747C" w14:textId="77777777" w:rsidR="00477F42" w:rsidRPr="004765EF" w:rsidRDefault="00477F42" w:rsidP="003824D6">
      <w:pPr>
        <w:spacing w:before="60" w:line="276" w:lineRule="auto"/>
        <w:ind w:firstLine="360"/>
        <w:jc w:val="both"/>
        <w:rPr>
          <w:bCs/>
          <w:sz w:val="26"/>
          <w:szCs w:val="26"/>
        </w:rPr>
      </w:pPr>
      <w:r w:rsidRPr="004765EF">
        <w:rPr>
          <w:bCs/>
          <w:sz w:val="26"/>
          <w:szCs w:val="26"/>
        </w:rPr>
        <w:t>1. Việc chỉ đạo thực hiện các quy định đến các giáo viên, học viên và phụ huynh</w:t>
      </w:r>
    </w:p>
    <w:p w14:paraId="63BA6720" w14:textId="77777777" w:rsidR="00477F42" w:rsidRPr="004765EF" w:rsidRDefault="00477F42" w:rsidP="003824D6">
      <w:pPr>
        <w:spacing w:before="60" w:line="276" w:lineRule="auto"/>
        <w:ind w:firstLine="360"/>
        <w:jc w:val="both"/>
        <w:rPr>
          <w:bCs/>
          <w:sz w:val="26"/>
          <w:szCs w:val="26"/>
        </w:rPr>
      </w:pPr>
      <w:r w:rsidRPr="004765EF">
        <w:rPr>
          <w:bCs/>
          <w:sz w:val="26"/>
          <w:szCs w:val="26"/>
        </w:rPr>
        <w:t>2. Việc tập huấn công tác kiểm tra, đánh giá</w:t>
      </w:r>
    </w:p>
    <w:p w14:paraId="01132BAB" w14:textId="77777777" w:rsidR="00477F42" w:rsidRPr="004765EF" w:rsidRDefault="00246395" w:rsidP="003824D6">
      <w:pPr>
        <w:spacing w:before="60" w:line="276" w:lineRule="auto"/>
        <w:ind w:firstLine="360"/>
        <w:jc w:val="both"/>
        <w:rPr>
          <w:bCs/>
          <w:sz w:val="26"/>
          <w:szCs w:val="26"/>
        </w:rPr>
      </w:pPr>
      <w:r>
        <w:rPr>
          <w:bCs/>
          <w:sz w:val="26"/>
          <w:szCs w:val="26"/>
        </w:rPr>
        <w:t>3</w:t>
      </w:r>
      <w:r w:rsidR="00477F42" w:rsidRPr="004765EF">
        <w:rPr>
          <w:bCs/>
          <w:sz w:val="26"/>
          <w:szCs w:val="26"/>
        </w:rPr>
        <w:t>. Việc đổi mới các hình thức tổ chức kiểm tra thường xuyên và kiểm tra định kỳ các môn học</w:t>
      </w:r>
    </w:p>
    <w:p w14:paraId="577EE7F5" w14:textId="77777777" w:rsidR="00477F42" w:rsidRDefault="00246395" w:rsidP="003824D6">
      <w:pPr>
        <w:spacing w:before="60" w:line="276" w:lineRule="auto"/>
        <w:ind w:firstLine="360"/>
        <w:jc w:val="both"/>
        <w:rPr>
          <w:bCs/>
          <w:sz w:val="26"/>
          <w:szCs w:val="26"/>
        </w:rPr>
      </w:pPr>
      <w:r>
        <w:rPr>
          <w:bCs/>
          <w:sz w:val="26"/>
          <w:szCs w:val="26"/>
        </w:rPr>
        <w:t>4</w:t>
      </w:r>
      <w:r w:rsidR="00477F42" w:rsidRPr="004765EF">
        <w:rPr>
          <w:bCs/>
          <w:sz w:val="26"/>
          <w:szCs w:val="26"/>
        </w:rPr>
        <w:t>. Công tác phối hợp giữa giáo viên chủ nhiệm và giáo viên bộ môn trong công tác đánh giá kết quả rèn luyện</w:t>
      </w:r>
    </w:p>
    <w:p w14:paraId="3A957B9F" w14:textId="77777777" w:rsidR="00AA66B4" w:rsidRPr="004765EF" w:rsidRDefault="00AA66B4" w:rsidP="003824D6">
      <w:pPr>
        <w:spacing w:before="60" w:line="276" w:lineRule="auto"/>
        <w:ind w:firstLine="360"/>
        <w:jc w:val="both"/>
        <w:rPr>
          <w:bCs/>
          <w:sz w:val="26"/>
          <w:szCs w:val="26"/>
        </w:rPr>
      </w:pPr>
      <w:r>
        <w:rPr>
          <w:bCs/>
          <w:sz w:val="26"/>
          <w:szCs w:val="26"/>
        </w:rPr>
        <w:t xml:space="preserve">5. </w:t>
      </w:r>
      <w:r w:rsidRPr="004765EF">
        <w:rPr>
          <w:bCs/>
          <w:sz w:val="26"/>
          <w:szCs w:val="26"/>
        </w:rPr>
        <w:t xml:space="preserve">Công tác </w:t>
      </w:r>
      <w:r>
        <w:rPr>
          <w:bCs/>
          <w:sz w:val="26"/>
          <w:szCs w:val="26"/>
        </w:rPr>
        <w:t>đ</w:t>
      </w:r>
      <w:r w:rsidRPr="00AA66B4">
        <w:rPr>
          <w:bCs/>
          <w:sz w:val="26"/>
          <w:szCs w:val="26"/>
        </w:rPr>
        <w:t>ánh giá học viên khuyết tật</w:t>
      </w:r>
    </w:p>
    <w:p w14:paraId="13B44AFF" w14:textId="77777777" w:rsidR="00477F42" w:rsidRDefault="00246395" w:rsidP="003824D6">
      <w:pPr>
        <w:spacing w:before="60" w:line="276" w:lineRule="auto"/>
        <w:ind w:firstLine="360"/>
        <w:jc w:val="both"/>
        <w:rPr>
          <w:bCs/>
          <w:sz w:val="26"/>
          <w:szCs w:val="26"/>
        </w:rPr>
      </w:pPr>
      <w:r>
        <w:rPr>
          <w:bCs/>
          <w:sz w:val="26"/>
          <w:szCs w:val="26"/>
        </w:rPr>
        <w:t>5</w:t>
      </w:r>
      <w:r w:rsidR="00477F42" w:rsidRPr="004765EF">
        <w:rPr>
          <w:bCs/>
          <w:sz w:val="26"/>
          <w:szCs w:val="26"/>
        </w:rPr>
        <w:t>. Kết quả rèn luyện và học tập (</w:t>
      </w:r>
      <w:r w:rsidR="00AA66B4">
        <w:rPr>
          <w:bCs/>
          <w:sz w:val="26"/>
          <w:szCs w:val="26"/>
        </w:rPr>
        <w:t>đính kèm</w:t>
      </w:r>
      <w:r w:rsidR="00477F42" w:rsidRPr="004765EF">
        <w:rPr>
          <w:bCs/>
          <w:sz w:val="26"/>
          <w:szCs w:val="26"/>
        </w:rPr>
        <w:t xml:space="preserve"> phụ lục)</w:t>
      </w:r>
      <w:r w:rsidR="00AA66B4">
        <w:rPr>
          <w:bCs/>
          <w:sz w:val="26"/>
          <w:szCs w:val="26"/>
        </w:rPr>
        <w:t>:</w:t>
      </w:r>
    </w:p>
    <w:p w14:paraId="06ADD003" w14:textId="77777777" w:rsidR="00AA66B4" w:rsidRPr="002F6FA1" w:rsidRDefault="002F6FA1" w:rsidP="00AA66B4">
      <w:pPr>
        <w:spacing w:before="60" w:line="276" w:lineRule="auto"/>
        <w:ind w:firstLine="360"/>
        <w:jc w:val="both"/>
        <w:rPr>
          <w:bCs/>
          <w:i/>
          <w:iCs/>
          <w:sz w:val="26"/>
          <w:szCs w:val="26"/>
        </w:rPr>
      </w:pPr>
      <w:r w:rsidRPr="002F6FA1">
        <w:rPr>
          <w:bCs/>
          <w:i/>
          <w:iCs/>
          <w:sz w:val="26"/>
          <w:szCs w:val="26"/>
        </w:rPr>
        <w:t>(</w:t>
      </w:r>
      <w:r w:rsidR="00AA66B4" w:rsidRPr="002F6FA1">
        <w:rPr>
          <w:bCs/>
          <w:i/>
          <w:iCs/>
          <w:sz w:val="26"/>
          <w:szCs w:val="26"/>
        </w:rPr>
        <w:t>Số học viên Giỏi</w:t>
      </w:r>
      <w:r w:rsidRPr="002F6FA1">
        <w:rPr>
          <w:bCs/>
          <w:i/>
          <w:iCs/>
          <w:sz w:val="26"/>
          <w:szCs w:val="26"/>
        </w:rPr>
        <w:t>, s</w:t>
      </w:r>
      <w:r w:rsidR="00AA66B4" w:rsidRPr="002F6FA1">
        <w:rPr>
          <w:bCs/>
          <w:i/>
          <w:iCs/>
          <w:sz w:val="26"/>
          <w:szCs w:val="26"/>
        </w:rPr>
        <w:t>ố học viên Xuất sắc</w:t>
      </w:r>
      <w:r w:rsidRPr="002F6FA1">
        <w:rPr>
          <w:bCs/>
          <w:i/>
          <w:iCs/>
          <w:sz w:val="26"/>
          <w:szCs w:val="26"/>
        </w:rPr>
        <w:t xml:space="preserve">, </w:t>
      </w:r>
      <w:r w:rsidR="00AA66B4" w:rsidRPr="002F6FA1">
        <w:rPr>
          <w:bCs/>
          <w:i/>
          <w:iCs/>
          <w:sz w:val="26"/>
          <w:szCs w:val="26"/>
        </w:rPr>
        <w:t xml:space="preserve">Số học viên có thành tích đột xuất trong rèn luyện và học </w:t>
      </w:r>
      <w:proofErr w:type="gramStart"/>
      <w:r w:rsidR="00AA66B4" w:rsidRPr="002F6FA1">
        <w:rPr>
          <w:bCs/>
          <w:i/>
          <w:iCs/>
          <w:sz w:val="26"/>
          <w:szCs w:val="26"/>
        </w:rPr>
        <w:t>tập</w:t>
      </w:r>
      <w:r w:rsidRPr="002F6FA1">
        <w:rPr>
          <w:bCs/>
          <w:i/>
          <w:iCs/>
          <w:sz w:val="26"/>
          <w:szCs w:val="26"/>
        </w:rPr>
        <w:t>,…</w:t>
      </w:r>
      <w:proofErr w:type="gramEnd"/>
      <w:r w:rsidRPr="002F6FA1">
        <w:rPr>
          <w:bCs/>
          <w:i/>
          <w:iCs/>
          <w:sz w:val="26"/>
          <w:szCs w:val="26"/>
        </w:rPr>
        <w:t>)</w:t>
      </w:r>
    </w:p>
    <w:p w14:paraId="5511BF7B" w14:textId="77777777" w:rsidR="00477F42" w:rsidRDefault="00702D69" w:rsidP="003824D6">
      <w:pPr>
        <w:spacing w:before="60" w:line="276" w:lineRule="auto"/>
        <w:ind w:left="360"/>
        <w:jc w:val="both"/>
        <w:rPr>
          <w:b/>
          <w:sz w:val="26"/>
          <w:szCs w:val="26"/>
        </w:rPr>
      </w:pPr>
      <w:r>
        <w:rPr>
          <w:b/>
          <w:sz w:val="26"/>
          <w:szCs w:val="26"/>
        </w:rPr>
        <w:t xml:space="preserve">VI. </w:t>
      </w:r>
      <w:r w:rsidR="00477F42" w:rsidRPr="00DF79D5">
        <w:rPr>
          <w:b/>
          <w:sz w:val="26"/>
          <w:szCs w:val="26"/>
        </w:rPr>
        <w:t>Công tác đa dạng hóa hoạt động</w:t>
      </w:r>
    </w:p>
    <w:p w14:paraId="24EBBAF6" w14:textId="77777777" w:rsidR="00051C51" w:rsidRPr="003824D6" w:rsidRDefault="00702D69" w:rsidP="003824D6">
      <w:pPr>
        <w:spacing w:before="60" w:line="276" w:lineRule="auto"/>
        <w:ind w:firstLine="360"/>
        <w:jc w:val="both"/>
        <w:rPr>
          <w:bCs/>
          <w:i/>
          <w:iCs/>
          <w:sz w:val="26"/>
          <w:szCs w:val="26"/>
        </w:rPr>
      </w:pPr>
      <w:r w:rsidRPr="003824D6">
        <w:rPr>
          <w:bCs/>
          <w:sz w:val="26"/>
          <w:szCs w:val="26"/>
        </w:rPr>
        <w:t xml:space="preserve">1. </w:t>
      </w:r>
      <w:r w:rsidR="00051C51" w:rsidRPr="003824D6">
        <w:rPr>
          <w:bCs/>
          <w:sz w:val="26"/>
          <w:szCs w:val="26"/>
        </w:rPr>
        <w:t xml:space="preserve">Kết quả phối hợp dạy văn hóa cho các cơ sở giáo dục nghề nghiệp </w:t>
      </w:r>
      <w:r w:rsidR="002F6FA1" w:rsidRPr="003824D6">
        <w:rPr>
          <w:bCs/>
          <w:sz w:val="26"/>
          <w:szCs w:val="26"/>
        </w:rPr>
        <w:t>(nếu có)</w:t>
      </w:r>
    </w:p>
    <w:p w14:paraId="02702AB7" w14:textId="77777777" w:rsidR="00051C51" w:rsidRPr="003824D6" w:rsidRDefault="00702D69" w:rsidP="003824D6">
      <w:pPr>
        <w:spacing w:before="60" w:line="276" w:lineRule="auto"/>
        <w:ind w:firstLine="360"/>
        <w:jc w:val="both"/>
        <w:rPr>
          <w:bCs/>
          <w:sz w:val="26"/>
          <w:szCs w:val="26"/>
        </w:rPr>
      </w:pPr>
      <w:r w:rsidRPr="003824D6">
        <w:rPr>
          <w:bCs/>
          <w:sz w:val="26"/>
          <w:szCs w:val="26"/>
        </w:rPr>
        <w:t xml:space="preserve">2. Kết quả tổ chức </w:t>
      </w:r>
      <w:r w:rsidR="00051C51" w:rsidRPr="003824D6">
        <w:rPr>
          <w:bCs/>
          <w:sz w:val="26"/>
          <w:szCs w:val="26"/>
        </w:rPr>
        <w:t xml:space="preserve">liên </w:t>
      </w:r>
      <w:r w:rsidRPr="003824D6">
        <w:rPr>
          <w:bCs/>
          <w:sz w:val="26"/>
          <w:szCs w:val="26"/>
        </w:rPr>
        <w:t>liên kết đào tạo với cơ sở giáo dục đại học, giáo dục nghề nghiệp (nếu có)</w:t>
      </w:r>
    </w:p>
    <w:p w14:paraId="24235C90" w14:textId="77777777" w:rsidR="00702D69" w:rsidRPr="003824D6" w:rsidRDefault="00702D69" w:rsidP="003824D6">
      <w:pPr>
        <w:spacing w:before="60" w:line="276" w:lineRule="auto"/>
        <w:ind w:left="360"/>
        <w:jc w:val="both"/>
        <w:rPr>
          <w:bCs/>
          <w:sz w:val="26"/>
          <w:szCs w:val="26"/>
        </w:rPr>
      </w:pPr>
      <w:r w:rsidRPr="003824D6">
        <w:rPr>
          <w:bCs/>
          <w:sz w:val="26"/>
          <w:szCs w:val="26"/>
        </w:rPr>
        <w:t>3. Kết quả tổ chức thực hiện chương trình xóa mù chữ (nếu có)</w:t>
      </w:r>
    </w:p>
    <w:p w14:paraId="7BA2CEFC" w14:textId="77777777" w:rsidR="003824D6" w:rsidRDefault="00702D69" w:rsidP="003824D6">
      <w:pPr>
        <w:spacing w:before="60" w:line="276" w:lineRule="auto"/>
        <w:ind w:firstLine="360"/>
        <w:jc w:val="both"/>
        <w:rPr>
          <w:bCs/>
          <w:sz w:val="26"/>
          <w:szCs w:val="26"/>
        </w:rPr>
      </w:pPr>
      <w:r w:rsidRPr="003824D6">
        <w:rPr>
          <w:bCs/>
          <w:sz w:val="26"/>
          <w:szCs w:val="26"/>
        </w:rPr>
        <w:t xml:space="preserve">4. </w:t>
      </w:r>
      <w:r w:rsidR="00246395" w:rsidRPr="003824D6">
        <w:rPr>
          <w:bCs/>
          <w:sz w:val="26"/>
          <w:szCs w:val="26"/>
        </w:rPr>
        <w:t xml:space="preserve">Kết quả triển khai </w:t>
      </w:r>
      <w:r w:rsidR="00246395" w:rsidRPr="003824D6">
        <w:rPr>
          <w:bCs/>
          <w:sz w:val="26"/>
          <w:szCs w:val="26"/>
          <w:lang w:val="de-DE"/>
        </w:rPr>
        <w:t xml:space="preserve">Chương trình giáo dục đáp ứng yêu cầu của người học, cập nhật kiến thức, kỹ năng, chuyển giao công nghệ </w:t>
      </w:r>
      <w:r w:rsidR="00246395" w:rsidRPr="003824D6">
        <w:rPr>
          <w:bCs/>
          <w:i/>
          <w:iCs/>
          <w:sz w:val="26"/>
          <w:szCs w:val="26"/>
          <w:lang w:val="de-DE"/>
        </w:rPr>
        <w:t>(</w:t>
      </w:r>
      <w:r w:rsidR="00246395" w:rsidRPr="003824D6">
        <w:rPr>
          <w:bCs/>
          <w:sz w:val="26"/>
          <w:szCs w:val="26"/>
        </w:rPr>
        <w:t>Thông tư số 18/2024/TT-BGDĐT</w:t>
      </w:r>
      <w:r w:rsidR="00246395" w:rsidRPr="003824D6">
        <w:rPr>
          <w:bCs/>
          <w:i/>
          <w:iCs/>
          <w:sz w:val="26"/>
          <w:szCs w:val="26"/>
        </w:rPr>
        <w:t>)</w:t>
      </w:r>
    </w:p>
    <w:p w14:paraId="2FEBA61D" w14:textId="77777777" w:rsidR="00EC63CB" w:rsidRPr="003824D6" w:rsidRDefault="00702D69" w:rsidP="003824D6">
      <w:pPr>
        <w:spacing w:before="60" w:line="276" w:lineRule="auto"/>
        <w:ind w:firstLine="360"/>
        <w:jc w:val="both"/>
        <w:rPr>
          <w:bCs/>
          <w:sz w:val="26"/>
          <w:szCs w:val="26"/>
        </w:rPr>
      </w:pPr>
      <w:r w:rsidRPr="003824D6">
        <w:rPr>
          <w:bCs/>
          <w:sz w:val="26"/>
          <w:szCs w:val="26"/>
        </w:rPr>
        <w:t xml:space="preserve">5. </w:t>
      </w:r>
      <w:r w:rsidR="003824D6" w:rsidRPr="003824D6">
        <w:rPr>
          <w:bCs/>
          <w:sz w:val="26"/>
          <w:szCs w:val="26"/>
        </w:rPr>
        <w:t>Kết quả</w:t>
      </w:r>
      <w:r w:rsidR="00051C51" w:rsidRPr="003824D6">
        <w:rPr>
          <w:bCs/>
          <w:sz w:val="26"/>
          <w:szCs w:val="26"/>
        </w:rPr>
        <w:t xml:space="preserve"> tổ chức </w:t>
      </w:r>
      <w:r w:rsidR="00051C51" w:rsidRPr="003824D6">
        <w:rPr>
          <w:rStyle w:val="Vnbnnidung"/>
          <w:bCs/>
          <w:sz w:val="26"/>
          <w:szCs w:val="26"/>
          <w:lang w:eastAsia="vi-VN"/>
        </w:rPr>
        <w:t xml:space="preserve">chương trình đào tạo, bồi dưỡng khác </w:t>
      </w:r>
      <w:r w:rsidR="00051C51" w:rsidRPr="003824D6">
        <w:rPr>
          <w:rStyle w:val="Vnbnnidung"/>
          <w:bCs/>
          <w:i/>
          <w:iCs/>
          <w:sz w:val="26"/>
          <w:szCs w:val="26"/>
          <w:lang w:eastAsia="vi-VN"/>
        </w:rPr>
        <w:t>(</w:t>
      </w:r>
      <w:r w:rsidR="00051C51" w:rsidRPr="003824D6">
        <w:rPr>
          <w:bCs/>
          <w:i/>
          <w:iCs/>
          <w:sz w:val="26"/>
          <w:szCs w:val="26"/>
        </w:rPr>
        <w:t xml:space="preserve">Ngoại ngữ, </w:t>
      </w:r>
      <w:r w:rsidR="003824D6">
        <w:rPr>
          <w:bCs/>
          <w:i/>
          <w:iCs/>
          <w:sz w:val="26"/>
          <w:szCs w:val="26"/>
        </w:rPr>
        <w:t>t</w:t>
      </w:r>
      <w:r w:rsidR="00051C51" w:rsidRPr="003824D6">
        <w:rPr>
          <w:bCs/>
          <w:i/>
          <w:iCs/>
          <w:sz w:val="26"/>
          <w:szCs w:val="26"/>
        </w:rPr>
        <w:t>in học,</w:t>
      </w:r>
      <w:r w:rsidR="003824D6">
        <w:rPr>
          <w:bCs/>
          <w:i/>
          <w:iCs/>
          <w:sz w:val="26"/>
          <w:szCs w:val="26"/>
        </w:rPr>
        <w:t xml:space="preserve"> bồi dưỡng giáo </w:t>
      </w:r>
      <w:proofErr w:type="gramStart"/>
      <w:r w:rsidR="003824D6">
        <w:rPr>
          <w:bCs/>
          <w:i/>
          <w:iCs/>
          <w:sz w:val="26"/>
          <w:szCs w:val="26"/>
        </w:rPr>
        <w:t>viên,…</w:t>
      </w:r>
      <w:proofErr w:type="gramEnd"/>
    </w:p>
    <w:p w14:paraId="7E507714" w14:textId="77777777" w:rsidR="00DF79D5" w:rsidRDefault="00702D69" w:rsidP="003824D6">
      <w:pPr>
        <w:spacing w:before="60" w:line="276" w:lineRule="auto"/>
        <w:ind w:left="360"/>
        <w:jc w:val="both"/>
        <w:rPr>
          <w:bCs/>
          <w:sz w:val="26"/>
          <w:szCs w:val="26"/>
        </w:rPr>
      </w:pPr>
      <w:r w:rsidRPr="003824D6">
        <w:rPr>
          <w:bCs/>
          <w:sz w:val="26"/>
          <w:szCs w:val="26"/>
        </w:rPr>
        <w:t xml:space="preserve">6. </w:t>
      </w:r>
      <w:r w:rsidR="00075D83" w:rsidRPr="003824D6">
        <w:rPr>
          <w:bCs/>
          <w:sz w:val="26"/>
          <w:szCs w:val="26"/>
        </w:rPr>
        <w:t xml:space="preserve">Công tác </w:t>
      </w:r>
      <w:r w:rsidR="00DF79D5" w:rsidRPr="003824D6">
        <w:rPr>
          <w:bCs/>
          <w:sz w:val="26"/>
          <w:szCs w:val="26"/>
        </w:rPr>
        <w:t>xây dựng xã hội học tập</w:t>
      </w:r>
      <w:r w:rsidR="00DE4D02" w:rsidRPr="003824D6">
        <w:rPr>
          <w:bCs/>
          <w:sz w:val="26"/>
          <w:szCs w:val="26"/>
        </w:rPr>
        <w:t>,</w:t>
      </w:r>
      <w:r w:rsidR="00DF79D5" w:rsidRPr="003824D6">
        <w:rPr>
          <w:bCs/>
          <w:sz w:val="26"/>
          <w:szCs w:val="26"/>
        </w:rPr>
        <w:t xml:space="preserve"> </w:t>
      </w:r>
      <w:r w:rsidR="00DE4D02" w:rsidRPr="003824D6">
        <w:rPr>
          <w:bCs/>
          <w:sz w:val="26"/>
          <w:szCs w:val="26"/>
        </w:rPr>
        <w:t xml:space="preserve">hỗ trợ </w:t>
      </w:r>
      <w:r w:rsidR="00DF79D5" w:rsidRPr="003824D6">
        <w:rPr>
          <w:bCs/>
          <w:sz w:val="26"/>
          <w:szCs w:val="26"/>
        </w:rPr>
        <w:t>trung tâm học tập cộng đ</w:t>
      </w:r>
      <w:r w:rsidR="00640DC5" w:rsidRPr="003824D6">
        <w:rPr>
          <w:bCs/>
          <w:sz w:val="26"/>
          <w:szCs w:val="26"/>
        </w:rPr>
        <w:t>ồ</w:t>
      </w:r>
      <w:r w:rsidR="00DF79D5" w:rsidRPr="003824D6">
        <w:rPr>
          <w:bCs/>
          <w:sz w:val="26"/>
          <w:szCs w:val="26"/>
        </w:rPr>
        <w:t>ng</w:t>
      </w:r>
    </w:p>
    <w:p w14:paraId="6FF54495" w14:textId="77777777" w:rsidR="00702D69" w:rsidRDefault="00702D69" w:rsidP="003824D6">
      <w:pPr>
        <w:spacing w:before="60" w:line="276" w:lineRule="auto"/>
        <w:ind w:left="360"/>
        <w:jc w:val="both"/>
        <w:rPr>
          <w:b/>
          <w:sz w:val="26"/>
          <w:szCs w:val="26"/>
        </w:rPr>
      </w:pPr>
      <w:r>
        <w:rPr>
          <w:b/>
          <w:sz w:val="26"/>
          <w:szCs w:val="26"/>
        </w:rPr>
        <w:t>VII. Công tác khác</w:t>
      </w:r>
    </w:p>
    <w:p w14:paraId="2F54EDF5" w14:textId="77777777" w:rsidR="003D4C24" w:rsidRPr="003824D6" w:rsidRDefault="00702D69" w:rsidP="003824D6">
      <w:pPr>
        <w:spacing w:before="60" w:line="276" w:lineRule="auto"/>
        <w:ind w:firstLine="360"/>
        <w:jc w:val="both"/>
        <w:rPr>
          <w:bCs/>
          <w:sz w:val="26"/>
          <w:szCs w:val="26"/>
        </w:rPr>
      </w:pPr>
      <w:r w:rsidRPr="003824D6">
        <w:rPr>
          <w:bCs/>
          <w:sz w:val="26"/>
          <w:szCs w:val="26"/>
        </w:rPr>
        <w:t xml:space="preserve">1. </w:t>
      </w:r>
      <w:r w:rsidR="00640DC5" w:rsidRPr="003824D6">
        <w:rPr>
          <w:bCs/>
          <w:sz w:val="26"/>
          <w:szCs w:val="26"/>
        </w:rPr>
        <w:t>Công tác ứng dụng công nghệ thông tin và chuyển đổi số trong quản lý, quản trị cơ sở và trong các hoạt động GDTX</w:t>
      </w:r>
    </w:p>
    <w:p w14:paraId="6839A425" w14:textId="77777777" w:rsidR="002C0C8D" w:rsidRPr="0085091E" w:rsidRDefault="00702D69" w:rsidP="003824D6">
      <w:pPr>
        <w:spacing w:before="60" w:line="276" w:lineRule="auto"/>
        <w:ind w:firstLine="360"/>
        <w:jc w:val="both"/>
        <w:rPr>
          <w:bCs/>
          <w:sz w:val="26"/>
          <w:szCs w:val="26"/>
        </w:rPr>
      </w:pPr>
      <w:r w:rsidRPr="0085091E">
        <w:rPr>
          <w:bCs/>
          <w:sz w:val="26"/>
          <w:szCs w:val="26"/>
        </w:rPr>
        <w:t xml:space="preserve">2. </w:t>
      </w:r>
      <w:r w:rsidR="00640DC5" w:rsidRPr="0085091E">
        <w:rPr>
          <w:bCs/>
          <w:sz w:val="26"/>
          <w:szCs w:val="26"/>
        </w:rPr>
        <w:t xml:space="preserve">Công tác </w:t>
      </w:r>
      <w:r w:rsidR="003D4C24" w:rsidRPr="0085091E">
        <w:rPr>
          <w:bCs/>
          <w:sz w:val="26"/>
          <w:szCs w:val="26"/>
        </w:rPr>
        <w:t xml:space="preserve">tự </w:t>
      </w:r>
      <w:r w:rsidR="00640DC5" w:rsidRPr="0085091E">
        <w:rPr>
          <w:bCs/>
          <w:sz w:val="26"/>
          <w:szCs w:val="26"/>
        </w:rPr>
        <w:t>kiểm tra</w:t>
      </w:r>
      <w:r w:rsidR="003D4C24" w:rsidRPr="0085091E">
        <w:rPr>
          <w:bCs/>
          <w:sz w:val="26"/>
          <w:szCs w:val="26"/>
        </w:rPr>
        <w:t xml:space="preserve"> </w:t>
      </w:r>
      <w:r w:rsidR="002C0C8D" w:rsidRPr="0085091E">
        <w:rPr>
          <w:bCs/>
          <w:sz w:val="26"/>
          <w:szCs w:val="26"/>
        </w:rPr>
        <w:t>sổ sách theo dõi hoạt động giáo dục</w:t>
      </w:r>
      <w:r w:rsidR="003D4C24" w:rsidRPr="0085091E">
        <w:rPr>
          <w:bCs/>
          <w:sz w:val="26"/>
          <w:szCs w:val="26"/>
        </w:rPr>
        <w:t xml:space="preserve"> </w:t>
      </w:r>
      <w:r w:rsidR="003D4C24" w:rsidRPr="0085091E">
        <w:rPr>
          <w:rStyle w:val="Vnbnnidung"/>
          <w:bCs/>
          <w:sz w:val="26"/>
          <w:szCs w:val="26"/>
          <w:lang w:eastAsia="vi-VN"/>
        </w:rPr>
        <w:t>đối với Trung tâm</w:t>
      </w:r>
      <w:r w:rsidR="003D4C24" w:rsidRPr="0085091E">
        <w:rPr>
          <w:bCs/>
          <w:sz w:val="26"/>
          <w:szCs w:val="26"/>
        </w:rPr>
        <w:t xml:space="preserve">, hoạt động thư viện (đính kèm biên bản tự </w:t>
      </w:r>
      <w:r w:rsidR="003824D6" w:rsidRPr="0085091E">
        <w:rPr>
          <w:bCs/>
          <w:sz w:val="26"/>
          <w:szCs w:val="26"/>
        </w:rPr>
        <w:t>kiểm tra)</w:t>
      </w:r>
    </w:p>
    <w:p w14:paraId="065B1EF9" w14:textId="77777777" w:rsidR="002C0C8D" w:rsidRPr="003824D6" w:rsidRDefault="00102C9A" w:rsidP="003824D6">
      <w:pPr>
        <w:spacing w:before="60" w:line="276" w:lineRule="auto"/>
        <w:ind w:firstLine="360"/>
        <w:jc w:val="both"/>
        <w:rPr>
          <w:bCs/>
          <w:sz w:val="26"/>
          <w:szCs w:val="26"/>
        </w:rPr>
      </w:pPr>
      <w:r w:rsidRPr="003824D6">
        <w:rPr>
          <w:bCs/>
          <w:sz w:val="26"/>
          <w:szCs w:val="26"/>
        </w:rPr>
        <w:t xml:space="preserve">3. </w:t>
      </w:r>
      <w:r w:rsidR="002C0C8D" w:rsidRPr="003824D6">
        <w:rPr>
          <w:bCs/>
          <w:sz w:val="26"/>
          <w:szCs w:val="26"/>
        </w:rPr>
        <w:t>Công tác truyền thông về GDTX, HTSĐ và xây dựng XHHT</w:t>
      </w:r>
    </w:p>
    <w:p w14:paraId="70BFEFC6" w14:textId="77777777" w:rsidR="00C7088D" w:rsidRPr="00DF79D5" w:rsidRDefault="00102C9A" w:rsidP="002F6FA1">
      <w:pPr>
        <w:spacing w:before="60" w:after="120" w:line="276" w:lineRule="auto"/>
        <w:ind w:left="357"/>
        <w:jc w:val="both"/>
        <w:rPr>
          <w:b/>
          <w:sz w:val="26"/>
          <w:szCs w:val="26"/>
        </w:rPr>
      </w:pPr>
      <w:r>
        <w:rPr>
          <w:b/>
          <w:sz w:val="26"/>
          <w:szCs w:val="26"/>
        </w:rPr>
        <w:t xml:space="preserve">VIII. </w:t>
      </w:r>
      <w:r w:rsidR="00BF4E92" w:rsidRPr="00DF79D5">
        <w:rPr>
          <w:b/>
          <w:sz w:val="26"/>
          <w:szCs w:val="26"/>
        </w:rPr>
        <w:t>Kiến nghị</w:t>
      </w:r>
      <w:r w:rsidR="00C7088D" w:rsidRPr="00DF79D5">
        <w:rPr>
          <w:b/>
          <w:sz w:val="26"/>
          <w:szCs w:val="26"/>
        </w:rPr>
        <w:t>, đề xuất</w:t>
      </w:r>
    </w:p>
    <w:tbl>
      <w:tblPr>
        <w:tblW w:w="9548" w:type="dxa"/>
        <w:tblLook w:val="04A0" w:firstRow="1" w:lastRow="0" w:firstColumn="1" w:lastColumn="0" w:noHBand="0" w:noVBand="1"/>
      </w:tblPr>
      <w:tblGrid>
        <w:gridCol w:w="4774"/>
        <w:gridCol w:w="4774"/>
      </w:tblGrid>
      <w:tr w:rsidR="00102C9A" w14:paraId="1A237C82" w14:textId="77777777">
        <w:trPr>
          <w:trHeight w:val="699"/>
        </w:trPr>
        <w:tc>
          <w:tcPr>
            <w:tcW w:w="4774" w:type="dxa"/>
            <w:shd w:val="clear" w:color="auto" w:fill="auto"/>
          </w:tcPr>
          <w:p w14:paraId="0E5E7D69" w14:textId="77777777" w:rsidR="00102C9A" w:rsidRDefault="00102C9A">
            <w:pPr>
              <w:rPr>
                <w:b/>
                <w:bCs/>
                <w:i/>
                <w:iCs/>
                <w:szCs w:val="18"/>
              </w:rPr>
            </w:pPr>
            <w:r>
              <w:rPr>
                <w:b/>
                <w:bCs/>
                <w:i/>
                <w:iCs/>
                <w:szCs w:val="18"/>
              </w:rPr>
              <w:t>Nơi nhận:</w:t>
            </w:r>
          </w:p>
          <w:p w14:paraId="59FDEFFF" w14:textId="77777777" w:rsidR="00102C9A" w:rsidRDefault="00102C9A">
            <w:pPr>
              <w:rPr>
                <w:sz w:val="22"/>
                <w:szCs w:val="16"/>
              </w:rPr>
            </w:pPr>
            <w:r>
              <w:rPr>
                <w:sz w:val="22"/>
                <w:szCs w:val="16"/>
              </w:rPr>
              <w:t xml:space="preserve">- Sở </w:t>
            </w:r>
            <w:proofErr w:type="gramStart"/>
            <w:r>
              <w:rPr>
                <w:sz w:val="22"/>
                <w:szCs w:val="16"/>
              </w:rPr>
              <w:t>GDĐT;</w:t>
            </w:r>
            <w:proofErr w:type="gramEnd"/>
          </w:p>
          <w:p w14:paraId="7DECF515" w14:textId="77777777" w:rsidR="00102C9A" w:rsidRDefault="00102C9A">
            <w:pPr>
              <w:rPr>
                <w:sz w:val="26"/>
                <w:szCs w:val="20"/>
              </w:rPr>
            </w:pPr>
            <w:r>
              <w:rPr>
                <w:sz w:val="22"/>
                <w:szCs w:val="16"/>
              </w:rPr>
              <w:t xml:space="preserve">- Lưu: </w:t>
            </w:r>
            <w:proofErr w:type="gramStart"/>
            <w:r>
              <w:rPr>
                <w:sz w:val="22"/>
                <w:szCs w:val="16"/>
              </w:rPr>
              <w:t>VT( )</w:t>
            </w:r>
            <w:proofErr w:type="gramEnd"/>
            <w:r>
              <w:rPr>
                <w:sz w:val="22"/>
                <w:szCs w:val="16"/>
              </w:rPr>
              <w:t>.</w:t>
            </w:r>
          </w:p>
        </w:tc>
        <w:tc>
          <w:tcPr>
            <w:tcW w:w="4774" w:type="dxa"/>
            <w:shd w:val="clear" w:color="auto" w:fill="auto"/>
          </w:tcPr>
          <w:p w14:paraId="0683129B" w14:textId="77777777" w:rsidR="00102C9A" w:rsidRDefault="00102C9A">
            <w:pPr>
              <w:jc w:val="center"/>
              <w:rPr>
                <w:b/>
                <w:bCs/>
              </w:rPr>
            </w:pPr>
            <w:r>
              <w:rPr>
                <w:b/>
                <w:bCs/>
              </w:rPr>
              <w:t>GIÁM ĐỐC</w:t>
            </w:r>
          </w:p>
          <w:p w14:paraId="6D6D6E0B" w14:textId="77777777" w:rsidR="00102C9A" w:rsidRDefault="00102C9A">
            <w:pPr>
              <w:jc w:val="center"/>
              <w:rPr>
                <w:b/>
                <w:bCs/>
              </w:rPr>
            </w:pPr>
          </w:p>
        </w:tc>
      </w:tr>
    </w:tbl>
    <w:p w14:paraId="5E6C38E7" w14:textId="77777777" w:rsidR="004765EF" w:rsidRPr="004765EF" w:rsidRDefault="004765EF" w:rsidP="00477F42">
      <w:pPr>
        <w:jc w:val="both"/>
        <w:rPr>
          <w:bCs/>
          <w:sz w:val="26"/>
          <w:szCs w:val="26"/>
        </w:rPr>
      </w:pPr>
      <w:r w:rsidRPr="004765EF">
        <w:rPr>
          <w:bCs/>
          <w:sz w:val="26"/>
          <w:szCs w:val="26"/>
        </w:rPr>
        <w:t xml:space="preserve"> </w:t>
      </w:r>
    </w:p>
    <w:sectPr w:rsidR="004765EF" w:rsidRPr="004765EF" w:rsidSect="002C0C8D">
      <w:headerReference w:type="default" r:id="rId8"/>
      <w:footerReference w:type="even" r:id="rId9"/>
      <w:footerReference w:type="default" r:id="rId10"/>
      <w:pgSz w:w="11909" w:h="16834"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60A77" w14:textId="77777777" w:rsidR="001D46C0" w:rsidRDefault="001D46C0">
      <w:r>
        <w:separator/>
      </w:r>
    </w:p>
  </w:endnote>
  <w:endnote w:type="continuationSeparator" w:id="0">
    <w:p w14:paraId="55176FB7" w14:textId="77777777" w:rsidR="001D46C0" w:rsidRDefault="001D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AD9EE" w14:textId="77777777" w:rsidR="00272256" w:rsidRDefault="00272256" w:rsidP="00B9564B">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0D47423A" w14:textId="77777777" w:rsidR="00272256" w:rsidRDefault="00272256" w:rsidP="00B9564B">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1D01" w14:textId="77777777" w:rsidR="00272256" w:rsidRDefault="00272256" w:rsidP="00B9564B">
    <w:pPr>
      <w:pStyle w:val="Chntrang"/>
      <w:framePr w:wrap="around" w:vAnchor="text" w:hAnchor="margin" w:xAlign="right" w:y="1"/>
      <w:rPr>
        <w:rStyle w:val="Strang"/>
      </w:rPr>
    </w:pPr>
  </w:p>
  <w:p w14:paraId="14FCA3A8" w14:textId="77777777" w:rsidR="00272256" w:rsidRDefault="00272256" w:rsidP="00B9564B">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AD4EC" w14:textId="77777777" w:rsidR="001D46C0" w:rsidRDefault="001D46C0">
      <w:r>
        <w:separator/>
      </w:r>
    </w:p>
  </w:footnote>
  <w:footnote w:type="continuationSeparator" w:id="0">
    <w:p w14:paraId="2D605595" w14:textId="77777777" w:rsidR="001D46C0" w:rsidRDefault="001D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8E42" w14:textId="77777777" w:rsidR="004D4193" w:rsidRDefault="004D4193">
    <w:pPr>
      <w:pStyle w:val="utrang"/>
      <w:jc w:val="center"/>
    </w:pPr>
    <w:r>
      <w:fldChar w:fldCharType="begin"/>
    </w:r>
    <w:r>
      <w:instrText xml:space="preserve"> PAGE   \* MERGEFORMAT </w:instrText>
    </w:r>
    <w:r>
      <w:fldChar w:fldCharType="separate"/>
    </w:r>
    <w:r w:rsidR="00791722">
      <w:rPr>
        <w:noProof/>
      </w:rPr>
      <w:t>3</w:t>
    </w:r>
    <w:r>
      <w:rPr>
        <w:noProof/>
      </w:rPr>
      <w:fldChar w:fldCharType="end"/>
    </w:r>
  </w:p>
  <w:p w14:paraId="696C3A7D" w14:textId="77777777" w:rsidR="004D4193" w:rsidRDefault="004D419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297"/>
    <w:multiLevelType w:val="hybridMultilevel"/>
    <w:tmpl w:val="6082BF60"/>
    <w:lvl w:ilvl="0" w:tplc="B72A3936">
      <w:start w:val="1"/>
      <w:numFmt w:val="upperLetter"/>
      <w:lvlText w:val="%1-"/>
      <w:lvlJc w:val="left"/>
      <w:pPr>
        <w:tabs>
          <w:tab w:val="num" w:pos="540"/>
        </w:tabs>
        <w:ind w:left="540" w:hanging="360"/>
      </w:pPr>
      <w:rPr>
        <w:rFonts w:hint="default"/>
      </w:rPr>
    </w:lvl>
    <w:lvl w:ilvl="1" w:tplc="81BA3D00">
      <w:start w:val="1"/>
      <w:numFmt w:val="none"/>
      <w:lvlText w:val="."/>
      <w:lvlJc w:val="left"/>
      <w:pPr>
        <w:tabs>
          <w:tab w:val="num" w:pos="1260"/>
        </w:tabs>
        <w:ind w:left="1260" w:hanging="360"/>
      </w:pPr>
      <w:rPr>
        <w:rFonts w:hint="default"/>
      </w:rPr>
    </w:lvl>
    <w:lvl w:ilvl="2" w:tplc="7C0095D4">
      <w:start w:val="5"/>
      <w:numFmt w:val="bullet"/>
      <w:lvlText w:val="-"/>
      <w:lvlJc w:val="left"/>
      <w:pPr>
        <w:tabs>
          <w:tab w:val="num" w:pos="2160"/>
        </w:tabs>
        <w:ind w:left="2160" w:hanging="360"/>
      </w:pPr>
      <w:rPr>
        <w:rFonts w:ascii="Times New Roman" w:eastAsia="Times New Roman" w:hAnsi="Times New Roman" w:cs="Times New Roman" w:hint="default"/>
      </w:rPr>
    </w:lvl>
    <w:lvl w:ilvl="3" w:tplc="0409000F">
      <w:start w:val="1"/>
      <w:numFmt w:val="decimal"/>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6936582"/>
    <w:multiLevelType w:val="hybridMultilevel"/>
    <w:tmpl w:val="FE3E1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1348"/>
    <w:multiLevelType w:val="hybridMultilevel"/>
    <w:tmpl w:val="1F1024BE"/>
    <w:lvl w:ilvl="0" w:tplc="02A25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7F5B5A"/>
    <w:multiLevelType w:val="hybridMultilevel"/>
    <w:tmpl w:val="1F1024BE"/>
    <w:lvl w:ilvl="0" w:tplc="02A25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0C7AF8"/>
    <w:multiLevelType w:val="hybridMultilevel"/>
    <w:tmpl w:val="9FC4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0A97"/>
    <w:multiLevelType w:val="multilevel"/>
    <w:tmpl w:val="D29C24A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15:restartNumberingAfterBreak="0">
    <w:nsid w:val="22000C84"/>
    <w:multiLevelType w:val="hybridMultilevel"/>
    <w:tmpl w:val="69844E6E"/>
    <w:lvl w:ilvl="0" w:tplc="57301D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6072A"/>
    <w:multiLevelType w:val="hybridMultilevel"/>
    <w:tmpl w:val="1F1024BE"/>
    <w:lvl w:ilvl="0" w:tplc="02A25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3E2B64"/>
    <w:multiLevelType w:val="hybridMultilevel"/>
    <w:tmpl w:val="61F679F4"/>
    <w:lvl w:ilvl="0" w:tplc="597657C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640856FA"/>
    <w:multiLevelType w:val="hybridMultilevel"/>
    <w:tmpl w:val="9DD45CCE"/>
    <w:lvl w:ilvl="0" w:tplc="939E81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87372"/>
    <w:multiLevelType w:val="hybridMultilevel"/>
    <w:tmpl w:val="0BCA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F86D25"/>
    <w:multiLevelType w:val="hybridMultilevel"/>
    <w:tmpl w:val="B9022DA6"/>
    <w:lvl w:ilvl="0" w:tplc="87C2C27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7674028D"/>
    <w:multiLevelType w:val="hybridMultilevel"/>
    <w:tmpl w:val="4A6C7BC8"/>
    <w:lvl w:ilvl="0" w:tplc="0270CA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264EB"/>
    <w:multiLevelType w:val="hybridMultilevel"/>
    <w:tmpl w:val="1F1024BE"/>
    <w:lvl w:ilvl="0" w:tplc="02A25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031609">
    <w:abstractNumId w:val="0"/>
  </w:num>
  <w:num w:numId="2" w16cid:durableId="533542815">
    <w:abstractNumId w:val="8"/>
  </w:num>
  <w:num w:numId="3" w16cid:durableId="234703979">
    <w:abstractNumId w:val="9"/>
  </w:num>
  <w:num w:numId="4" w16cid:durableId="1648171236">
    <w:abstractNumId w:val="12"/>
  </w:num>
  <w:num w:numId="5" w16cid:durableId="610478498">
    <w:abstractNumId w:val="6"/>
  </w:num>
  <w:num w:numId="6" w16cid:durableId="1819226309">
    <w:abstractNumId w:val="7"/>
  </w:num>
  <w:num w:numId="7" w16cid:durableId="525019451">
    <w:abstractNumId w:val="5"/>
  </w:num>
  <w:num w:numId="8" w16cid:durableId="1899826577">
    <w:abstractNumId w:val="13"/>
  </w:num>
  <w:num w:numId="9" w16cid:durableId="366369011">
    <w:abstractNumId w:val="2"/>
  </w:num>
  <w:num w:numId="10" w16cid:durableId="791365646">
    <w:abstractNumId w:val="3"/>
  </w:num>
  <w:num w:numId="11" w16cid:durableId="88041572">
    <w:abstractNumId w:val="11"/>
  </w:num>
  <w:num w:numId="12" w16cid:durableId="561405878">
    <w:abstractNumId w:val="1"/>
  </w:num>
  <w:num w:numId="13" w16cid:durableId="552809260">
    <w:abstractNumId w:val="4"/>
  </w:num>
  <w:num w:numId="14" w16cid:durableId="1619022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564B"/>
    <w:rsid w:val="00005DEC"/>
    <w:rsid w:val="00017EC5"/>
    <w:rsid w:val="0004248E"/>
    <w:rsid w:val="000478C6"/>
    <w:rsid w:val="00051C51"/>
    <w:rsid w:val="00054821"/>
    <w:rsid w:val="00055948"/>
    <w:rsid w:val="0005775C"/>
    <w:rsid w:val="00057E51"/>
    <w:rsid w:val="00075D83"/>
    <w:rsid w:val="00095CAB"/>
    <w:rsid w:val="00096E02"/>
    <w:rsid w:val="000B12B2"/>
    <w:rsid w:val="000B21ED"/>
    <w:rsid w:val="000B3617"/>
    <w:rsid w:val="000C13B6"/>
    <w:rsid w:val="000D6DD4"/>
    <w:rsid w:val="000E5B13"/>
    <w:rsid w:val="000F3596"/>
    <w:rsid w:val="00102C9A"/>
    <w:rsid w:val="00121F3E"/>
    <w:rsid w:val="00127678"/>
    <w:rsid w:val="0013743E"/>
    <w:rsid w:val="001535BF"/>
    <w:rsid w:val="00156230"/>
    <w:rsid w:val="00184FED"/>
    <w:rsid w:val="001A11B2"/>
    <w:rsid w:val="001A4FDA"/>
    <w:rsid w:val="001D46C0"/>
    <w:rsid w:val="001D690A"/>
    <w:rsid w:val="001F7858"/>
    <w:rsid w:val="00234E3D"/>
    <w:rsid w:val="00240CC7"/>
    <w:rsid w:val="0024177C"/>
    <w:rsid w:val="0024575E"/>
    <w:rsid w:val="00246395"/>
    <w:rsid w:val="002622E6"/>
    <w:rsid w:val="0026293A"/>
    <w:rsid w:val="00272256"/>
    <w:rsid w:val="002777D8"/>
    <w:rsid w:val="002829CB"/>
    <w:rsid w:val="00284A69"/>
    <w:rsid w:val="00291D8E"/>
    <w:rsid w:val="00296434"/>
    <w:rsid w:val="002A0952"/>
    <w:rsid w:val="002A3437"/>
    <w:rsid w:val="002A78F3"/>
    <w:rsid w:val="002B2061"/>
    <w:rsid w:val="002B310B"/>
    <w:rsid w:val="002B6D67"/>
    <w:rsid w:val="002B70B7"/>
    <w:rsid w:val="002C0C8D"/>
    <w:rsid w:val="002C4C65"/>
    <w:rsid w:val="002E0E8A"/>
    <w:rsid w:val="002E6D3F"/>
    <w:rsid w:val="002F512B"/>
    <w:rsid w:val="002F523B"/>
    <w:rsid w:val="002F6FA1"/>
    <w:rsid w:val="00315CA5"/>
    <w:rsid w:val="00353932"/>
    <w:rsid w:val="003611A2"/>
    <w:rsid w:val="00367924"/>
    <w:rsid w:val="0037649F"/>
    <w:rsid w:val="003824D6"/>
    <w:rsid w:val="003929B2"/>
    <w:rsid w:val="00395172"/>
    <w:rsid w:val="003B2A28"/>
    <w:rsid w:val="003C5620"/>
    <w:rsid w:val="003C7B5A"/>
    <w:rsid w:val="003D4C24"/>
    <w:rsid w:val="003D70B0"/>
    <w:rsid w:val="003E02F0"/>
    <w:rsid w:val="003E4C65"/>
    <w:rsid w:val="003F123D"/>
    <w:rsid w:val="00402E73"/>
    <w:rsid w:val="00405E53"/>
    <w:rsid w:val="00416536"/>
    <w:rsid w:val="00423834"/>
    <w:rsid w:val="00425298"/>
    <w:rsid w:val="00427EFC"/>
    <w:rsid w:val="004463C9"/>
    <w:rsid w:val="004512BC"/>
    <w:rsid w:val="00452EEE"/>
    <w:rsid w:val="004765EF"/>
    <w:rsid w:val="00476B34"/>
    <w:rsid w:val="00477F42"/>
    <w:rsid w:val="00484444"/>
    <w:rsid w:val="00491A5B"/>
    <w:rsid w:val="004A2F3C"/>
    <w:rsid w:val="004B0F4B"/>
    <w:rsid w:val="004B5F1C"/>
    <w:rsid w:val="004C2127"/>
    <w:rsid w:val="004C2CBD"/>
    <w:rsid w:val="004C4AB3"/>
    <w:rsid w:val="004D2138"/>
    <w:rsid w:val="004D4193"/>
    <w:rsid w:val="004D4941"/>
    <w:rsid w:val="004E2FF8"/>
    <w:rsid w:val="00500FA3"/>
    <w:rsid w:val="0050701B"/>
    <w:rsid w:val="0051401E"/>
    <w:rsid w:val="00520666"/>
    <w:rsid w:val="0053334E"/>
    <w:rsid w:val="00550CE0"/>
    <w:rsid w:val="005519EF"/>
    <w:rsid w:val="00556EEB"/>
    <w:rsid w:val="00565118"/>
    <w:rsid w:val="00592222"/>
    <w:rsid w:val="005A7427"/>
    <w:rsid w:val="005B73FE"/>
    <w:rsid w:val="005C6A9B"/>
    <w:rsid w:val="005C78F8"/>
    <w:rsid w:val="005D10F7"/>
    <w:rsid w:val="005E4377"/>
    <w:rsid w:val="005E6B4C"/>
    <w:rsid w:val="005E758C"/>
    <w:rsid w:val="005F44D4"/>
    <w:rsid w:val="006048EB"/>
    <w:rsid w:val="006233BF"/>
    <w:rsid w:val="0062541C"/>
    <w:rsid w:val="006254C5"/>
    <w:rsid w:val="0063040C"/>
    <w:rsid w:val="00632EEE"/>
    <w:rsid w:val="006353C6"/>
    <w:rsid w:val="0064035D"/>
    <w:rsid w:val="00640DC5"/>
    <w:rsid w:val="00686B0B"/>
    <w:rsid w:val="006971AA"/>
    <w:rsid w:val="006A0642"/>
    <w:rsid w:val="006A5DB6"/>
    <w:rsid w:val="006D2EC3"/>
    <w:rsid w:val="006D4A5C"/>
    <w:rsid w:val="006E37A4"/>
    <w:rsid w:val="006F1D69"/>
    <w:rsid w:val="006F258A"/>
    <w:rsid w:val="006F6132"/>
    <w:rsid w:val="006F71FB"/>
    <w:rsid w:val="00702D69"/>
    <w:rsid w:val="0071263E"/>
    <w:rsid w:val="007223AC"/>
    <w:rsid w:val="00733FDF"/>
    <w:rsid w:val="00735A5E"/>
    <w:rsid w:val="00743121"/>
    <w:rsid w:val="0077192C"/>
    <w:rsid w:val="00772FE3"/>
    <w:rsid w:val="0078256C"/>
    <w:rsid w:val="0078490B"/>
    <w:rsid w:val="0078501C"/>
    <w:rsid w:val="00791722"/>
    <w:rsid w:val="00792684"/>
    <w:rsid w:val="007C005F"/>
    <w:rsid w:val="007C78F8"/>
    <w:rsid w:val="007D2171"/>
    <w:rsid w:val="007D51C1"/>
    <w:rsid w:val="00803F8E"/>
    <w:rsid w:val="00815FE6"/>
    <w:rsid w:val="00825D9B"/>
    <w:rsid w:val="00825E35"/>
    <w:rsid w:val="00835E34"/>
    <w:rsid w:val="0084343A"/>
    <w:rsid w:val="0085091E"/>
    <w:rsid w:val="00870977"/>
    <w:rsid w:val="00871A50"/>
    <w:rsid w:val="00872A5B"/>
    <w:rsid w:val="00877BFD"/>
    <w:rsid w:val="008832C9"/>
    <w:rsid w:val="00885756"/>
    <w:rsid w:val="008967D7"/>
    <w:rsid w:val="008A2EB0"/>
    <w:rsid w:val="008A3ED5"/>
    <w:rsid w:val="008B769D"/>
    <w:rsid w:val="008C594D"/>
    <w:rsid w:val="008D3C2C"/>
    <w:rsid w:val="008D5402"/>
    <w:rsid w:val="008F47D6"/>
    <w:rsid w:val="00901AF2"/>
    <w:rsid w:val="009101C5"/>
    <w:rsid w:val="00913401"/>
    <w:rsid w:val="00927779"/>
    <w:rsid w:val="00930A2A"/>
    <w:rsid w:val="009367AB"/>
    <w:rsid w:val="0095295A"/>
    <w:rsid w:val="0095668C"/>
    <w:rsid w:val="00984340"/>
    <w:rsid w:val="009B2F14"/>
    <w:rsid w:val="009B3F21"/>
    <w:rsid w:val="009C1CFC"/>
    <w:rsid w:val="009F3BAA"/>
    <w:rsid w:val="00A0312D"/>
    <w:rsid w:val="00A03708"/>
    <w:rsid w:val="00A200AA"/>
    <w:rsid w:val="00A209EA"/>
    <w:rsid w:val="00A25C31"/>
    <w:rsid w:val="00A31C6A"/>
    <w:rsid w:val="00A41A1C"/>
    <w:rsid w:val="00A459AB"/>
    <w:rsid w:val="00A50560"/>
    <w:rsid w:val="00A507D3"/>
    <w:rsid w:val="00A56358"/>
    <w:rsid w:val="00A61B36"/>
    <w:rsid w:val="00A77A82"/>
    <w:rsid w:val="00A8262B"/>
    <w:rsid w:val="00A87E80"/>
    <w:rsid w:val="00AA1EAD"/>
    <w:rsid w:val="00AA58B4"/>
    <w:rsid w:val="00AA66B4"/>
    <w:rsid w:val="00AB0009"/>
    <w:rsid w:val="00AE1DB9"/>
    <w:rsid w:val="00AE1F0F"/>
    <w:rsid w:val="00AE2EDE"/>
    <w:rsid w:val="00AE3614"/>
    <w:rsid w:val="00AF46B0"/>
    <w:rsid w:val="00AF4B24"/>
    <w:rsid w:val="00B00A10"/>
    <w:rsid w:val="00B02B51"/>
    <w:rsid w:val="00B169B5"/>
    <w:rsid w:val="00B2721C"/>
    <w:rsid w:val="00B45B16"/>
    <w:rsid w:val="00B46A25"/>
    <w:rsid w:val="00B646EE"/>
    <w:rsid w:val="00B6575B"/>
    <w:rsid w:val="00B66E94"/>
    <w:rsid w:val="00B74B48"/>
    <w:rsid w:val="00B83A12"/>
    <w:rsid w:val="00B9564B"/>
    <w:rsid w:val="00B961FB"/>
    <w:rsid w:val="00BA4D26"/>
    <w:rsid w:val="00BC75D1"/>
    <w:rsid w:val="00BD5A8D"/>
    <w:rsid w:val="00BE34DF"/>
    <w:rsid w:val="00BE560C"/>
    <w:rsid w:val="00BF3681"/>
    <w:rsid w:val="00BF4E92"/>
    <w:rsid w:val="00BF70CE"/>
    <w:rsid w:val="00C07CAE"/>
    <w:rsid w:val="00C3137B"/>
    <w:rsid w:val="00C3690A"/>
    <w:rsid w:val="00C40D7F"/>
    <w:rsid w:val="00C42010"/>
    <w:rsid w:val="00C44597"/>
    <w:rsid w:val="00C45733"/>
    <w:rsid w:val="00C504BD"/>
    <w:rsid w:val="00C5237D"/>
    <w:rsid w:val="00C7088D"/>
    <w:rsid w:val="00C77DE0"/>
    <w:rsid w:val="00C85BF0"/>
    <w:rsid w:val="00C904F5"/>
    <w:rsid w:val="00C912EA"/>
    <w:rsid w:val="00CA01F9"/>
    <w:rsid w:val="00CA4AB6"/>
    <w:rsid w:val="00CA6463"/>
    <w:rsid w:val="00CA76E1"/>
    <w:rsid w:val="00CB04C8"/>
    <w:rsid w:val="00CC17BB"/>
    <w:rsid w:val="00CC1F77"/>
    <w:rsid w:val="00CD2CC9"/>
    <w:rsid w:val="00CD5451"/>
    <w:rsid w:val="00CE28EB"/>
    <w:rsid w:val="00CF1CD3"/>
    <w:rsid w:val="00CF73E1"/>
    <w:rsid w:val="00D000E7"/>
    <w:rsid w:val="00D12377"/>
    <w:rsid w:val="00D17CC1"/>
    <w:rsid w:val="00D2256D"/>
    <w:rsid w:val="00D237F0"/>
    <w:rsid w:val="00D266C1"/>
    <w:rsid w:val="00D83C30"/>
    <w:rsid w:val="00DA55AB"/>
    <w:rsid w:val="00DC4F01"/>
    <w:rsid w:val="00DE4D02"/>
    <w:rsid w:val="00DF1346"/>
    <w:rsid w:val="00DF156E"/>
    <w:rsid w:val="00DF5928"/>
    <w:rsid w:val="00DF5D39"/>
    <w:rsid w:val="00DF79D5"/>
    <w:rsid w:val="00E15FE9"/>
    <w:rsid w:val="00E323A2"/>
    <w:rsid w:val="00E46B35"/>
    <w:rsid w:val="00E650AC"/>
    <w:rsid w:val="00E70B48"/>
    <w:rsid w:val="00E77845"/>
    <w:rsid w:val="00E77C70"/>
    <w:rsid w:val="00E80D88"/>
    <w:rsid w:val="00E84BE2"/>
    <w:rsid w:val="00E866DC"/>
    <w:rsid w:val="00E93C83"/>
    <w:rsid w:val="00EB0840"/>
    <w:rsid w:val="00EB19B9"/>
    <w:rsid w:val="00EB7BF0"/>
    <w:rsid w:val="00EC30FE"/>
    <w:rsid w:val="00EC63CB"/>
    <w:rsid w:val="00EE2EA6"/>
    <w:rsid w:val="00EF1F05"/>
    <w:rsid w:val="00EF3A70"/>
    <w:rsid w:val="00F06E75"/>
    <w:rsid w:val="00F07824"/>
    <w:rsid w:val="00F10379"/>
    <w:rsid w:val="00F21B86"/>
    <w:rsid w:val="00F23765"/>
    <w:rsid w:val="00F319F0"/>
    <w:rsid w:val="00F34990"/>
    <w:rsid w:val="00F44B28"/>
    <w:rsid w:val="00F5362A"/>
    <w:rsid w:val="00F67064"/>
    <w:rsid w:val="00F72E7E"/>
    <w:rsid w:val="00F76646"/>
    <w:rsid w:val="00F80C49"/>
    <w:rsid w:val="00F83B03"/>
    <w:rsid w:val="00F979D3"/>
    <w:rsid w:val="00FA653A"/>
    <w:rsid w:val="00FA7275"/>
    <w:rsid w:val="00FA7477"/>
    <w:rsid w:val="00FB53AD"/>
    <w:rsid w:val="00FD5909"/>
    <w:rsid w:val="00FD7F0D"/>
    <w:rsid w:val="00FE5CF0"/>
    <w:rsid w:val="00FF4AA2"/>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rules v:ext="edit">
        <o:r id="V:Rule1" type="connector" idref="#_x0000_s1044"/>
      </o:rules>
    </o:shapelayout>
  </w:shapeDefaults>
  <w:decimalSymbol w:val="."/>
  <w:listSeparator w:val=","/>
  <w14:docId w14:val="168165A9"/>
  <w15:chartTrackingRefBased/>
  <w15:docId w15:val="{F7EDEE24-D24C-4EBF-A2A3-14211462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9564B"/>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B95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B9564B"/>
    <w:pPr>
      <w:tabs>
        <w:tab w:val="center" w:pos="4320"/>
        <w:tab w:val="right" w:pos="8640"/>
      </w:tabs>
    </w:pPr>
  </w:style>
  <w:style w:type="character" w:styleId="Strang">
    <w:name w:val="page number"/>
    <w:basedOn w:val="Phngmcinhcuaoanvn"/>
    <w:rsid w:val="00B9564B"/>
  </w:style>
  <w:style w:type="paragraph" w:styleId="Bongchuthich">
    <w:name w:val="Balloon Text"/>
    <w:basedOn w:val="Binhthng"/>
    <w:semiHidden/>
    <w:rsid w:val="00CA76E1"/>
    <w:rPr>
      <w:rFonts w:ascii="Tahoma" w:hAnsi="Tahoma" w:cs="Tahoma"/>
      <w:sz w:val="16"/>
      <w:szCs w:val="16"/>
    </w:rPr>
  </w:style>
  <w:style w:type="paragraph" w:styleId="utrang">
    <w:name w:val="header"/>
    <w:basedOn w:val="Binhthng"/>
    <w:link w:val="utrangChar"/>
    <w:uiPriority w:val="99"/>
    <w:rsid w:val="004D4193"/>
    <w:pPr>
      <w:tabs>
        <w:tab w:val="center" w:pos="4680"/>
        <w:tab w:val="right" w:pos="9360"/>
      </w:tabs>
    </w:pPr>
  </w:style>
  <w:style w:type="character" w:customStyle="1" w:styleId="utrangChar">
    <w:name w:val="Đầu trang Char"/>
    <w:link w:val="utrang"/>
    <w:uiPriority w:val="99"/>
    <w:rsid w:val="004D4193"/>
    <w:rPr>
      <w:sz w:val="24"/>
      <w:szCs w:val="24"/>
    </w:rPr>
  </w:style>
  <w:style w:type="character" w:customStyle="1" w:styleId="Vnbnnidung">
    <w:name w:val="Văn bản nội dung_"/>
    <w:link w:val="Vnbnnidung0"/>
    <w:uiPriority w:val="99"/>
    <w:rsid w:val="00051C51"/>
    <w:rPr>
      <w:sz w:val="22"/>
    </w:rPr>
  </w:style>
  <w:style w:type="paragraph" w:customStyle="1" w:styleId="Vnbnnidung0">
    <w:name w:val="Văn bản nội dung"/>
    <w:basedOn w:val="Binhthng"/>
    <w:link w:val="Vnbnnidung"/>
    <w:uiPriority w:val="99"/>
    <w:rsid w:val="00051C51"/>
    <w:pPr>
      <w:widowControl w:val="0"/>
      <w:spacing w:after="120" w:line="266" w:lineRule="auto"/>
      <w:ind w:firstLine="40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F219-F3F9-4447-9592-1CD35101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SỞ GIÁO DỤC VÀ ĐÀO TẠO</vt:lpstr>
      <vt:lpstr>SỞ GIÁO DỤC VÀ ĐÀO TẠO</vt:lpstr>
    </vt:vector>
  </TitlesOfParts>
  <Company>Microsoft Corporation</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admin</dc:creator>
  <cp:keywords/>
  <cp:lastModifiedBy>Nguyễn Đăng Khoa</cp:lastModifiedBy>
  <cp:revision>2</cp:revision>
  <cp:lastPrinted>2022-10-20T02:05:00Z</cp:lastPrinted>
  <dcterms:created xsi:type="dcterms:W3CDTF">2025-05-06T09:25:00Z</dcterms:created>
  <dcterms:modified xsi:type="dcterms:W3CDTF">2025-05-06T09:25:00Z</dcterms:modified>
</cp:coreProperties>
</file>